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Aronson, E. (2004, 1999).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The social animal.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 New York, NY:  Worth Publishers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Beer, J. (1986).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Peacemaking in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you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neighborhood:  Reflections on an experiment in community mediation.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Philadelphia, PA:  New Society Publishers.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Burchard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B. (2012).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charge:  Activating the 10 human drives that make you feel alive.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 Free Press.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Bush, R. &amp; Folger, J. (1994).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promise of mediation:  Responding to conflict through empowerment and recognition.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Francisco,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Bush, R. &amp; Folger, J. (1994).  The promise of mediation:  Responding to conflict through empowerment and recognition.  San Francisco,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Cloke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K. &amp; Goldsmith, J. (2000).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Resolving personal and organizational conflict:  Stories of transformation &amp; forgiveness.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Francisco,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Coloroso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B. (2003).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bully, the bullied, and the bystander.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HarperCollins Publishers.</w:t>
            </w:r>
          </w:p>
        </w:tc>
      </w:tr>
      <w:tr w:rsidR="00B12921" w:rsidRPr="00B12921" w:rsidTr="00B12921">
        <w:trPr>
          <w:trHeight w:val="12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Cormick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G., Dale, N.,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Emond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P.,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Sigurdson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G. &amp; Stuart, B. (1996).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Building consensus for sustainable future:  Putting principles into practice.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Ontario, Canada:  National Round Table on the Environment and the Economy.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Covey, S. (2006).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speed of trust: The one thing that changes everything.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 Free Press.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Crum, T. (1987).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magic of conflict:  Turning a life of work into a work of art.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 Simon &amp; Schuster Inc.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Daniels, S. &amp; Walker, G. (2001).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Working through environmental conflict:  The collaborative learning approach.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Westport, CT: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Praeger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 Publishers.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Fadiman, A. (1997).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spirit catches you and you fall down:  A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hmong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child, her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american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doctors, and the collision of two cultures.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 Farrar, Straus and Giroux.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Geller, I. &amp; Cottrell, D. (2008).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manager's conflict resolution handbook:  A practical guide for creating positive change.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Dallas, TX: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CornerStone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 Leadership Institute.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Goldsmith, M. (2007).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What got you here </w:t>
            </w:r>
            <w:proofErr w:type="gram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won't</w:t>
            </w:r>
            <w:proofErr w:type="gram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get you there.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 Hyperion.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Harvey, J. (1999).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How come every time I get stabbed in the back my fingerprints are on the knife</w:t>
            </w:r>
            <w:proofErr w:type="gram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?:</w:t>
            </w:r>
            <w:proofErr w:type="gram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And other mediations on management.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Francisco,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Heifetz, R. &amp;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Linsky</w:t>
            </w:r>
            <w:proofErr w:type="gramStart"/>
            <w:r w:rsidRPr="00B12921">
              <w:rPr>
                <w:rFonts w:ascii="Calibri" w:eastAsia="Times New Roman" w:hAnsi="Calibri" w:cs="Calibri"/>
                <w:color w:val="000000"/>
              </w:rPr>
              <w:t>,M</w:t>
            </w:r>
            <w:proofErr w:type="spellEnd"/>
            <w:proofErr w:type="gram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. (2002).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Leadership on the line:  Staying alive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throughthe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dangers of leading.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Boston, MA:  Harvard Business School Publishing.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Johnson, D. &amp; Johnson, R. (1991).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Teaching students to be peacemaker.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Edina MN:  Interaction Book Company.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Kashtan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I. (2003).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Parenting from your heart:  Sharing the gifts of compassion, connection, and choice.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Encinigtas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PuddleDancer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 Press.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Kouzes, J. &amp; Posner, B. (2003).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Credibility: How leaders gain and lose it, whey people demand it.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Francisco, CA: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Lang, M. &amp; Taylor, A. (2000).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making of a mediator.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Fracisco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Lewkowicz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A. (1999).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Teaching emotional intelligence:  Making informed choices.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Arlington Heights, IL: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SkyLight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 Training and Publishing Inc.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Lipmanowicz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H. &amp; McCandless, K. (2013).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surprising power of liberating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structions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Liberating Structures Press.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Littlejohn, S. &amp; Domenici, K. (2001).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Engaging communication in conflict:  Systemic practice.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Thousand Oaks, CA:  Sage Publications, Inc.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Mayer, B.  (2000).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Dynamics of conflict resolution: A practitioner's guide.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Francisco, CA: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McKay, M., Davis, M. &amp; Fanning, P. (1995).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Messages:  The communication skills book.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Oakland, CA:  New Harbinger Publications, Inc.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Nelson-Jones, R. (1992).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Group leadership:  A training approach.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Pacific Grove, CA:  Brooks/Cole Publishing Company.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Patterson, K.,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Grenny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J., McMillian, R. &amp;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Switzler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A. (2012)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Crucial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converations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: Tools for talking when stakes are high.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York:  McGraw Hill.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Rosenberg, M. (1999).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Nonviolent communication:  Language of compassion.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Encinitas,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PuddleDancer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 Press.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Rosenberg, M. (2003).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Nonviolent communication:  A language of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lif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Encinitas,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PuddleDancer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 Press.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Schellenberg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J. (1996).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Conflict resolution:  Theory, research and practice.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 Albany, NY: State University of New York Press.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Schwarz, R. (2002).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skilled facilitator.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San Francisco, CA: 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Scott, S. (2002, 2004).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Fierce conversations:  Achieving success at work &amp; in life, one conversation at a Time.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New York, NY: The Berkley Publishing Group.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Scott, V. (2010).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Conflict resolution at work for </w:t>
            </w:r>
            <w:proofErr w:type="spell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dummie</w:t>
            </w:r>
            <w:proofErr w:type="spell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Hoboken, NJ:  Wiley Publishing, Inc.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Umbreit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M. (1994).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Victim meets offender:  The impact of restorative justice and mediation.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Monsey, NY: Willow Tree Press, Inc.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Ury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W. (1991, 1993).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Getting past no: Negotiating your way from confrontation to cooperation.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 New York, NY: Bantam Book.</w:t>
            </w:r>
          </w:p>
        </w:tc>
      </w:tr>
      <w:tr w:rsidR="00B12921" w:rsidRPr="00B12921" w:rsidTr="00B12921">
        <w:trPr>
          <w:trHeight w:val="9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Ury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W., Brett, J. &amp; Goldberg, S. (1988).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Getting disputes </w:t>
            </w:r>
            <w:proofErr w:type="gramStart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resolved: Designing</w:t>
            </w:r>
            <w:proofErr w:type="gramEnd"/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systems to cut the costs of conflict. 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 San Francisco, CA: </w:t>
            </w: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Jossey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>-Bass.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Wise, T. (2008).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White like me:  Reflections on race from a privileged son.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Berkeley, CA:  Soft Skull Press.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12921">
              <w:rPr>
                <w:rFonts w:ascii="Calibri" w:eastAsia="Times New Roman" w:hAnsi="Calibri" w:cs="Calibri"/>
                <w:color w:val="000000"/>
              </w:rPr>
              <w:t xml:space="preserve">Young, B. (2013). 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The interconnectedness.  </w:t>
            </w:r>
            <w:r w:rsidRPr="00B12921">
              <w:rPr>
                <w:rFonts w:ascii="Calibri" w:eastAsia="Times New Roman" w:hAnsi="Calibri" w:cs="Calibri"/>
                <w:color w:val="000000"/>
              </w:rPr>
              <w:t>Olympia, WA:  Pisces Publishing.</w:t>
            </w:r>
          </w:p>
        </w:tc>
      </w:tr>
      <w:tr w:rsidR="00B12921" w:rsidRPr="00B12921" w:rsidTr="00B12921">
        <w:trPr>
          <w:trHeight w:val="600"/>
        </w:trPr>
        <w:tc>
          <w:tcPr>
            <w:tcW w:w="9360" w:type="dxa"/>
            <w:shd w:val="clear" w:color="auto" w:fill="auto"/>
            <w:vAlign w:val="bottom"/>
            <w:hideMark/>
          </w:tcPr>
          <w:p w:rsidR="00B12921" w:rsidRPr="00B12921" w:rsidRDefault="00B12921" w:rsidP="00B1292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12921">
              <w:rPr>
                <w:rFonts w:ascii="Calibri" w:eastAsia="Times New Roman" w:hAnsi="Calibri" w:cs="Calibri"/>
                <w:color w:val="000000"/>
              </w:rPr>
              <w:t>Zehr</w:t>
            </w:r>
            <w:proofErr w:type="spellEnd"/>
            <w:r w:rsidRPr="00B12921">
              <w:rPr>
                <w:rFonts w:ascii="Calibri" w:eastAsia="Times New Roman" w:hAnsi="Calibri" w:cs="Calibri"/>
                <w:color w:val="000000"/>
              </w:rPr>
              <w:t xml:space="preserve">, H. (2002). </w:t>
            </w:r>
            <w:r w:rsidRPr="00B12921">
              <w:rPr>
                <w:rFonts w:ascii="Calibri" w:eastAsia="Times New Roman" w:hAnsi="Calibri" w:cs="Calibri"/>
                <w:i/>
                <w:iCs/>
                <w:color w:val="000000"/>
              </w:rPr>
              <w:t>Little book of restorative justice.</w:t>
            </w:r>
            <w:r w:rsidRPr="00B12921">
              <w:rPr>
                <w:rFonts w:ascii="Calibri" w:eastAsia="Times New Roman" w:hAnsi="Calibri" w:cs="Calibri"/>
                <w:color w:val="000000"/>
              </w:rPr>
              <w:t xml:space="preserve">  Intercourse, PA:  Good Books.</w:t>
            </w:r>
          </w:p>
        </w:tc>
      </w:tr>
    </w:tbl>
    <w:p w:rsidR="00214FE4" w:rsidRDefault="00214FE4" w:rsidP="00B12921">
      <w:pPr>
        <w:spacing w:after="0" w:line="240" w:lineRule="auto"/>
        <w:contextualSpacing/>
      </w:pPr>
      <w:bookmarkStart w:id="0" w:name="_GoBack"/>
      <w:bookmarkEnd w:id="0"/>
    </w:p>
    <w:sectPr w:rsidR="00214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F7" w:rsidRDefault="006675F7" w:rsidP="00B12921">
      <w:pPr>
        <w:spacing w:after="0" w:line="240" w:lineRule="auto"/>
      </w:pPr>
      <w:r>
        <w:separator/>
      </w:r>
    </w:p>
  </w:endnote>
  <w:endnote w:type="continuationSeparator" w:id="0">
    <w:p w:rsidR="006675F7" w:rsidRDefault="006675F7" w:rsidP="00B1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F7" w:rsidRDefault="006675F7" w:rsidP="00B12921">
      <w:pPr>
        <w:spacing w:after="0" w:line="240" w:lineRule="auto"/>
      </w:pPr>
      <w:r>
        <w:separator/>
      </w:r>
    </w:p>
  </w:footnote>
  <w:footnote w:type="continuationSeparator" w:id="0">
    <w:p w:rsidR="006675F7" w:rsidRDefault="006675F7" w:rsidP="00B1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21" w:rsidRPr="00B12921" w:rsidRDefault="00B12921" w:rsidP="00B12921">
    <w:pPr>
      <w:pStyle w:val="Header"/>
      <w:jc w:val="center"/>
      <w:rPr>
        <w:sz w:val="24"/>
        <w:szCs w:val="24"/>
      </w:rPr>
    </w:pPr>
    <w:r w:rsidRPr="00B12921">
      <w:rPr>
        <w:sz w:val="24"/>
        <w:szCs w:val="24"/>
      </w:rPr>
      <w:t>DRC Running 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21"/>
    <w:rsid w:val="00214FE4"/>
    <w:rsid w:val="006675F7"/>
    <w:rsid w:val="00B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B193"/>
  <w15:chartTrackingRefBased/>
  <w15:docId w15:val="{6FC929CE-84AD-42E2-A43E-13C1871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21"/>
  </w:style>
  <w:style w:type="paragraph" w:styleId="Footer">
    <w:name w:val="footer"/>
    <w:basedOn w:val="Normal"/>
    <w:link w:val="FooterChar"/>
    <w:uiPriority w:val="99"/>
    <w:unhideWhenUsed/>
    <w:rsid w:val="00B1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Laird</dc:creator>
  <cp:keywords/>
  <dc:description/>
  <cp:lastModifiedBy>Jesse Laird</cp:lastModifiedBy>
  <cp:revision>1</cp:revision>
  <dcterms:created xsi:type="dcterms:W3CDTF">2019-10-21T17:43:00Z</dcterms:created>
  <dcterms:modified xsi:type="dcterms:W3CDTF">2019-10-21T17:53:00Z</dcterms:modified>
</cp:coreProperties>
</file>