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5015B" w:rsidP="12690F9D" w:rsidRDefault="00FA2B2F" w14:paraId="2FF93B15" w14:textId="3A7A423A">
      <w:pPr>
        <w:suppressAutoHyphens/>
        <w:spacing w:line="240" w:lineRule="atLeast"/>
        <w:jc w:val="center"/>
        <w:rPr>
          <w:spacing w:val="-3"/>
        </w:rPr>
      </w:pPr>
      <w:commentRangeStart w:id="0"/>
      <w:commentRangeEnd w:id="0"/>
      <w:r>
        <w:rPr>
          <w:rStyle w:val="CommentReference"/>
        </w:rPr>
        <w:commentReference w:id="0"/>
      </w:r>
      <w:r w:rsidR="12690F9D">
        <w:drawing>
          <wp:inline wp14:editId="5D8DEBE5" wp14:anchorId="1D5B80C3">
            <wp:extent cx="2524125" cy="830858"/>
            <wp:effectExtent l="0" t="0" r="0" b="0"/>
            <wp:docPr id="1838728160" name="Picture 1838728160" title=""/>
            <wp:cNvGraphicFramePr>
              <a:graphicFrameLocks noChangeAspect="1"/>
            </wp:cNvGraphicFramePr>
            <a:graphic>
              <a:graphicData uri="http://schemas.openxmlformats.org/drawingml/2006/picture">
                <pic:pic>
                  <pic:nvPicPr>
                    <pic:cNvPr id="0" name="Picture 1838728160"/>
                    <pic:cNvPicPr/>
                  </pic:nvPicPr>
                  <pic:blipFill>
                    <a:blip r:embed="R452a715b175d47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24125" cy="830858"/>
                    </a:xfrm>
                    <a:prstGeom prst="rect">
                      <a:avLst/>
                    </a:prstGeom>
                  </pic:spPr>
                </pic:pic>
              </a:graphicData>
            </a:graphic>
          </wp:inline>
        </w:drawing>
      </w:r>
    </w:p>
    <w:p w:rsidRPr="0085015B" w:rsidR="00414CB8" w:rsidP="00997B1F" w:rsidRDefault="00414CB8" w14:paraId="075C5C6A" w14:textId="77777777">
      <w:pPr>
        <w:suppressAutoHyphens/>
        <w:spacing w:line="240" w:lineRule="atLeast"/>
        <w:jc w:val="center"/>
        <w:rPr>
          <w:rFonts w:ascii="Calibri" w:hAnsi="Calibri"/>
          <w:b/>
          <w:spacing w:val="-3"/>
          <w:sz w:val="28"/>
          <w:szCs w:val="28"/>
        </w:rPr>
      </w:pPr>
      <w:r w:rsidRPr="0085015B">
        <w:rPr>
          <w:rFonts w:ascii="Calibri" w:hAnsi="Calibri"/>
          <w:b/>
          <w:spacing w:val="-3"/>
          <w:sz w:val="28"/>
          <w:szCs w:val="28"/>
        </w:rPr>
        <w:t>EXECUTIVE DIRECTOR</w:t>
      </w:r>
    </w:p>
    <w:p w:rsidRPr="0085015B" w:rsidR="0085015B" w:rsidP="0085015B" w:rsidRDefault="0085015B" w14:paraId="7D52026E" w14:textId="77777777">
      <w:pPr>
        <w:suppressAutoHyphens/>
        <w:spacing w:line="240" w:lineRule="atLeast"/>
        <w:jc w:val="center"/>
        <w:rPr>
          <w:rFonts w:ascii="Calibri" w:hAnsi="Calibri"/>
          <w:b/>
          <w:spacing w:val="-3"/>
        </w:rPr>
      </w:pPr>
      <w:r w:rsidRPr="0085015B">
        <w:rPr>
          <w:rFonts w:ascii="Calibri" w:hAnsi="Calibri"/>
          <w:b/>
          <w:spacing w:val="-3"/>
        </w:rPr>
        <w:t>Job Description</w:t>
      </w:r>
    </w:p>
    <w:p w:rsidRPr="001E77DE" w:rsidR="0085015B" w:rsidP="00997B1F" w:rsidRDefault="0085015B" w14:paraId="4E343171" w14:textId="77777777">
      <w:pPr>
        <w:suppressAutoHyphens/>
        <w:jc w:val="center"/>
        <w:rPr>
          <w:rFonts w:ascii="Calibri" w:hAnsi="Calibri"/>
          <w:spacing w:val="-3"/>
        </w:rPr>
      </w:pPr>
    </w:p>
    <w:p w:rsidRPr="0085015B" w:rsidR="0085015B" w:rsidP="12690F9D" w:rsidRDefault="0085015B" w14:paraId="60D206BD" w14:textId="77777777">
      <w:pPr>
        <w:suppressAutoHyphens/>
        <w:spacing w:after="120"/>
        <w:rPr>
          <w:rFonts w:ascii="Calibri" w:hAnsi="Calibri"/>
          <w:spacing w:val="-3"/>
          <w:sz w:val="22"/>
          <w:szCs w:val="22"/>
        </w:rPr>
      </w:pPr>
      <w:r w:rsidRPr="0085015B">
        <w:rPr>
          <w:rFonts w:ascii="Calibri" w:hAnsi="Calibri"/>
          <w:spacing w:val="-3"/>
          <w:sz w:val="22"/>
          <w:szCs w:val="22"/>
        </w:rPr>
        <w:t>The Dispute Resolution Center empowers people to resolve their disputes by providing direct conflict resolution services and training community members in those skills.  We envision a South Sound community that has and uses healthy and respectful conflict resolution skills.  We value personal empowerment, integrity, respect, collaboration, civility, and trust. </w:t>
      </w:r>
    </w:p>
    <w:p w:rsidR="0085015B" w:rsidP="12690F9D" w:rsidRDefault="0085015B" w14:paraId="74595DA5" w14:textId="77777777">
      <w:pPr>
        <w:suppressAutoHyphens/>
        <w:rPr>
          <w:rFonts w:ascii="Calibri" w:hAnsi="Calibri"/>
          <w:spacing w:val="-3"/>
          <w:sz w:val="22"/>
          <w:szCs w:val="22"/>
        </w:rPr>
      </w:pPr>
      <w:r w:rsidRPr="0085015B">
        <w:rPr>
          <w:rFonts w:ascii="Calibri" w:hAnsi="Calibri"/>
          <w:spacing w:val="-3"/>
          <w:sz w:val="22"/>
          <w:szCs w:val="22"/>
        </w:rPr>
        <w:t>With the roots of community mediation included in the 1964 Civil Rights Act, the story of the DRC in Thurston County began in 1990 with the simple notion that residents can settle their own disputes and learn effective communications with the help of others who have learned practical, teachable and highly effective skills as impartial facilitators. The Dispute Resolution Center of Thurston County is one of 21 DRCs operating independently and collaboratively to serve Washington State.  </w:t>
      </w:r>
    </w:p>
    <w:p w:rsidR="0085015B" w:rsidP="0085015B" w:rsidRDefault="0085015B" w14:paraId="236A6CBE" w14:textId="77777777">
      <w:pPr>
        <w:suppressAutoHyphens/>
        <w:spacing w:line="240" w:lineRule="atLeast"/>
        <w:jc w:val="both"/>
        <w:rPr>
          <w:rFonts w:ascii="Calibri" w:hAnsi="Calibri"/>
          <w:spacing w:val="-3"/>
          <w:sz w:val="22"/>
          <w:szCs w:val="22"/>
        </w:rPr>
      </w:pPr>
    </w:p>
    <w:p w:rsidRPr="0085015B" w:rsidR="0085015B" w:rsidP="0085015B" w:rsidRDefault="0085015B" w14:paraId="44DA7AC8" w14:textId="77777777">
      <w:pPr>
        <w:suppressAutoHyphens/>
        <w:spacing w:line="240" w:lineRule="atLeast"/>
        <w:jc w:val="both"/>
        <w:rPr>
          <w:rFonts w:ascii="Calibri" w:hAnsi="Calibri"/>
          <w:spacing w:val="-3"/>
          <w:sz w:val="22"/>
          <w:szCs w:val="22"/>
        </w:rPr>
      </w:pPr>
      <w:r w:rsidRPr="0085015B">
        <w:rPr>
          <w:rStyle w:val="normaltextrun"/>
          <w:rFonts w:ascii="Calibri" w:hAnsi="Calibri" w:cs="Calibri"/>
          <w:b/>
          <w:bCs/>
          <w:color w:val="000000"/>
          <w:sz w:val="22"/>
          <w:szCs w:val="22"/>
          <w:shd w:val="clear" w:color="auto" w:fill="FFFFFF"/>
        </w:rPr>
        <w:t>REPORTING</w:t>
      </w:r>
      <w:r w:rsidRPr="0085015B">
        <w:rPr>
          <w:rStyle w:val="eop"/>
          <w:rFonts w:ascii="Calibri" w:hAnsi="Calibri" w:cs="Calibri"/>
          <w:color w:val="000000"/>
          <w:sz w:val="22"/>
          <w:szCs w:val="22"/>
          <w:shd w:val="clear" w:color="auto" w:fill="FFFFFF"/>
        </w:rPr>
        <w:t> </w:t>
      </w:r>
    </w:p>
    <w:p w:rsidR="4CA25E74" w:rsidP="440970D6" w:rsidRDefault="12690F9D" w14:paraId="4D3DC2BC" w14:textId="6FFF38F0">
      <w:pPr>
        <w:spacing w:after="240"/>
        <w:rPr>
          <w:color w:val="000000" w:themeColor="text1"/>
        </w:rPr>
      </w:pPr>
      <w:r w:rsidRPr="1E7622C5" w:rsidR="12690F9D">
        <w:rPr>
          <w:rFonts w:ascii="Calibri" w:hAnsi="Calibri"/>
          <w:sz w:val="22"/>
          <w:szCs w:val="22"/>
        </w:rPr>
        <w:t>The Executive Director is hired by the Board of Directors and reports to th</w:t>
      </w:r>
      <w:r w:rsidRPr="1E7622C5" w:rsidR="066627ED">
        <w:rPr>
          <w:rFonts w:ascii="Calibri" w:hAnsi="Calibri"/>
          <w:sz w:val="22"/>
          <w:szCs w:val="22"/>
        </w:rPr>
        <w:t>e Board</w:t>
      </w:r>
      <w:r w:rsidRPr="1E7622C5" w:rsidR="12690F9D">
        <w:rPr>
          <w:rFonts w:ascii="Calibri" w:hAnsi="Calibri"/>
          <w:sz w:val="22"/>
          <w:szCs w:val="22"/>
        </w:rPr>
        <w:t xml:space="preserve"> </w:t>
      </w:r>
      <w:r w:rsidRPr="1E7622C5" w:rsidR="12690F9D">
        <w:rPr>
          <w:rFonts w:ascii="Calibri" w:hAnsi="Calibri"/>
          <w:sz w:val="22"/>
          <w:szCs w:val="22"/>
        </w:rPr>
        <w:t>regarding individual and organizational performance.  The Executive Director receives an annual performance review.</w:t>
      </w:r>
    </w:p>
    <w:p w:rsidR="4CA25E74" w:rsidP="12690F9D" w:rsidRDefault="0085015B" w14:paraId="12C48D02" w14:textId="4B31EADF">
      <w:pPr>
        <w:spacing w:after="200"/>
        <w:rPr>
          <w:rStyle w:val="eop"/>
          <w:rFonts w:ascii="Calibri" w:hAnsi="Calibri" w:cs="Calibri"/>
          <w:color w:val="000000" w:themeColor="text1"/>
          <w:sz w:val="22"/>
          <w:szCs w:val="22"/>
        </w:rPr>
      </w:pPr>
      <w:r w:rsidRPr="12690F9D">
        <w:rPr>
          <w:rStyle w:val="normaltextrun"/>
          <w:rFonts w:ascii="Calibri" w:hAnsi="Calibri" w:cs="Calibri"/>
          <w:b/>
          <w:bCs/>
          <w:color w:val="000000" w:themeColor="text1"/>
          <w:sz w:val="22"/>
          <w:szCs w:val="22"/>
        </w:rPr>
        <w:t>RESPONSIBILITIES</w:t>
      </w:r>
      <w:r w:rsidRPr="12690F9D" w:rsidR="12690F9D">
        <w:rPr>
          <w:rFonts w:ascii="Calibri" w:hAnsi="Calibri"/>
          <w:sz w:val="22"/>
          <w:szCs w:val="22"/>
        </w:rPr>
        <w:t xml:space="preserve"> </w:t>
      </w:r>
    </w:p>
    <w:p w:rsidR="4CA25E74" w:rsidP="12690F9D" w:rsidRDefault="12690F9D" w14:paraId="6CC00AFA" w14:textId="776E5007">
      <w:pPr>
        <w:spacing w:after="200"/>
        <w:rPr>
          <w:rStyle w:val="eop"/>
          <w:rFonts w:ascii="Calibri" w:hAnsi="Calibri" w:cs="Calibri"/>
          <w:color w:val="000000" w:themeColor="text1"/>
          <w:sz w:val="22"/>
          <w:szCs w:val="22"/>
        </w:rPr>
      </w:pPr>
      <w:r w:rsidRPr="489C6972" w:rsidR="12690F9D">
        <w:rPr>
          <w:rFonts w:ascii="Calibri" w:hAnsi="Calibri"/>
          <w:sz w:val="22"/>
          <w:szCs w:val="22"/>
        </w:rPr>
        <w:t xml:space="preserve">The Executive Director is responsible for ensuring that the organization operates internally and externally in alignment with its strategic direction, mission, vision and values.  The Executive Director </w:t>
      </w:r>
      <w:r w:rsidRPr="489C6972" w:rsidR="40FD8A82">
        <w:rPr>
          <w:rFonts w:ascii="Calibri" w:hAnsi="Calibri"/>
          <w:sz w:val="22"/>
          <w:szCs w:val="22"/>
        </w:rPr>
        <w:t>leads</w:t>
      </w:r>
      <w:r w:rsidRPr="489C6972" w:rsidR="12690F9D">
        <w:rPr>
          <w:rFonts w:ascii="Calibri" w:hAnsi="Calibri"/>
          <w:sz w:val="22"/>
          <w:szCs w:val="22"/>
        </w:rPr>
        <w:t xml:space="preserve"> the Leadership Team of managers who together implement the annual operations plan and oversee additional staff.  The Executive Director also sets the organizational culture and team expectations, which include the following:</w:t>
      </w:r>
    </w:p>
    <w:p w:rsidR="4CA25E74" w:rsidP="12690F9D" w:rsidRDefault="4CA25E74" w14:paraId="0CD72AE2" w14:textId="24EC320F">
      <w:pPr>
        <w:pStyle w:val="ListParagraph"/>
        <w:numPr>
          <w:ilvl w:val="0"/>
          <w:numId w:val="3"/>
        </w:numPr>
        <w:spacing w:after="200"/>
        <w:rPr>
          <w:rFonts w:eastAsia="Courier New"/>
          <w:color w:val="000000" w:themeColor="text1"/>
        </w:rPr>
      </w:pPr>
      <w:r w:rsidRPr="12690F9D">
        <w:rPr>
          <w:rFonts w:ascii="Calibri" w:hAnsi="Calibri" w:eastAsia="Calibri" w:cs="Calibri"/>
          <w:color w:val="000000" w:themeColor="text1"/>
          <w:sz w:val="22"/>
          <w:szCs w:val="22"/>
        </w:rPr>
        <w:t xml:space="preserve">As a learning organization, the Dispute Resolution Center staff and volunteers are encouraged to use a </w:t>
      </w:r>
      <w:r w:rsidRPr="12690F9D">
        <w:rPr>
          <w:rFonts w:ascii="Calibri" w:hAnsi="Calibri" w:eastAsia="Calibri" w:cs="Calibri"/>
          <w:b/>
          <w:bCs/>
          <w:color w:val="000000" w:themeColor="text1"/>
          <w:sz w:val="22"/>
          <w:szCs w:val="22"/>
        </w:rPr>
        <w:t>strengths-based</w:t>
      </w:r>
      <w:r w:rsidRPr="12690F9D">
        <w:rPr>
          <w:rFonts w:ascii="Calibri" w:hAnsi="Calibri" w:eastAsia="Calibri" w:cs="Calibri"/>
          <w:color w:val="000000" w:themeColor="text1"/>
          <w:sz w:val="22"/>
          <w:szCs w:val="22"/>
        </w:rPr>
        <w:t xml:space="preserve"> approach and commit to adopting a </w:t>
      </w:r>
      <w:r w:rsidRPr="12690F9D">
        <w:rPr>
          <w:rFonts w:ascii="Calibri" w:hAnsi="Calibri" w:eastAsia="Calibri" w:cs="Calibri"/>
          <w:b/>
          <w:bCs/>
          <w:color w:val="000000" w:themeColor="text1"/>
          <w:sz w:val="22"/>
          <w:szCs w:val="22"/>
        </w:rPr>
        <w:t>growth mindset</w:t>
      </w:r>
      <w:r w:rsidRPr="12690F9D">
        <w:rPr>
          <w:rFonts w:ascii="Calibri" w:hAnsi="Calibri" w:eastAsia="Calibri" w:cs="Calibri"/>
          <w:color w:val="000000" w:themeColor="text1"/>
          <w:sz w:val="22"/>
          <w:szCs w:val="22"/>
        </w:rPr>
        <w:t>;</w:t>
      </w:r>
    </w:p>
    <w:p w:rsidR="4CA25E74" w:rsidP="12690F9D" w:rsidRDefault="4CA25E74" w14:paraId="02E76820" w14:textId="0DF0D678">
      <w:pPr>
        <w:pStyle w:val="ListParagraph"/>
        <w:numPr>
          <w:ilvl w:val="0"/>
          <w:numId w:val="3"/>
        </w:numPr>
        <w:rPr>
          <w:color w:val="000000" w:themeColor="text1"/>
          <w:sz w:val="22"/>
          <w:szCs w:val="22"/>
        </w:rPr>
      </w:pPr>
      <w:r w:rsidRPr="12690F9D">
        <w:rPr>
          <w:rFonts w:ascii="Calibri" w:hAnsi="Calibri" w:eastAsia="Calibri" w:cs="Calibri"/>
          <w:color w:val="000000" w:themeColor="text1"/>
          <w:sz w:val="22"/>
          <w:szCs w:val="22"/>
        </w:rPr>
        <w:t xml:space="preserve">All individuals take </w:t>
      </w:r>
      <w:r w:rsidRPr="12690F9D">
        <w:rPr>
          <w:rFonts w:ascii="Calibri" w:hAnsi="Calibri" w:eastAsia="Calibri" w:cs="Calibri"/>
          <w:b/>
          <w:bCs/>
          <w:color w:val="000000" w:themeColor="text1"/>
          <w:sz w:val="22"/>
          <w:szCs w:val="22"/>
        </w:rPr>
        <w:t>responsibility</w:t>
      </w:r>
      <w:r w:rsidRPr="12690F9D">
        <w:rPr>
          <w:rFonts w:ascii="Calibri" w:hAnsi="Calibri" w:eastAsia="Calibri" w:cs="Calibri"/>
          <w:color w:val="000000" w:themeColor="text1"/>
          <w:sz w:val="22"/>
          <w:szCs w:val="22"/>
        </w:rPr>
        <w:t xml:space="preserve"> for what’s theirs in words, thoughts, and actions (or lack thereof).</w:t>
      </w:r>
    </w:p>
    <w:p w:rsidR="4CA25E74" w:rsidP="12690F9D" w:rsidRDefault="4CA25E74" w14:paraId="2F67D130" w14:textId="545A7E27">
      <w:pPr>
        <w:pStyle w:val="ListParagraph"/>
        <w:numPr>
          <w:ilvl w:val="0"/>
          <w:numId w:val="3"/>
        </w:numPr>
        <w:rPr>
          <w:rFonts w:ascii="Calibri" w:hAnsi="Calibri" w:eastAsia="Calibri" w:cs="Calibri"/>
          <w:color w:val="000000" w:themeColor="text1"/>
          <w:sz w:val="22"/>
          <w:szCs w:val="22"/>
        </w:rPr>
      </w:pPr>
      <w:r w:rsidRPr="12690F9D">
        <w:rPr>
          <w:rFonts w:ascii="Calibri" w:hAnsi="Calibri" w:eastAsia="Calibri" w:cs="Calibri"/>
          <w:color w:val="000000" w:themeColor="text1"/>
          <w:sz w:val="22"/>
          <w:szCs w:val="22"/>
        </w:rPr>
        <w:t xml:space="preserve">All individuals show </w:t>
      </w:r>
      <w:r w:rsidRPr="12690F9D">
        <w:rPr>
          <w:rFonts w:ascii="Calibri" w:hAnsi="Calibri" w:eastAsia="Calibri" w:cs="Calibri"/>
          <w:b/>
          <w:bCs/>
          <w:color w:val="000000" w:themeColor="text1"/>
          <w:sz w:val="22"/>
          <w:szCs w:val="22"/>
        </w:rPr>
        <w:t>commitment</w:t>
      </w:r>
      <w:r w:rsidRPr="12690F9D">
        <w:rPr>
          <w:rFonts w:ascii="Calibri" w:hAnsi="Calibri" w:eastAsia="Calibri" w:cs="Calibri"/>
          <w:color w:val="000000" w:themeColor="text1"/>
          <w:sz w:val="22"/>
          <w:szCs w:val="22"/>
        </w:rPr>
        <w:t xml:space="preserve"> to the vision of the organization &amp; see how their work contributes to the whole without need for additional, individualized incentives.</w:t>
      </w:r>
    </w:p>
    <w:p w:rsidR="4CA25E74" w:rsidP="12690F9D" w:rsidRDefault="4CA25E74" w14:paraId="3B33D463" w14:textId="01FAAADC">
      <w:pPr>
        <w:pStyle w:val="ListParagraph"/>
        <w:numPr>
          <w:ilvl w:val="0"/>
          <w:numId w:val="3"/>
        </w:numPr>
        <w:rPr>
          <w:rFonts w:ascii="Calibri" w:hAnsi="Calibri" w:eastAsia="Calibri" w:cs="Calibri"/>
          <w:color w:val="000000" w:themeColor="text1"/>
          <w:sz w:val="22"/>
          <w:szCs w:val="22"/>
        </w:rPr>
      </w:pPr>
      <w:r w:rsidRPr="12690F9D">
        <w:rPr>
          <w:rFonts w:ascii="Calibri" w:hAnsi="Calibri" w:eastAsia="Calibri" w:cs="Calibri"/>
          <w:color w:val="000000" w:themeColor="text1"/>
          <w:sz w:val="22"/>
          <w:szCs w:val="22"/>
        </w:rPr>
        <w:t xml:space="preserve">All individuals maintain a belief that there is no us and them – just us; recognizing that these professional relationships are also personal.  There must be continual commitment to </w:t>
      </w:r>
      <w:r w:rsidRPr="12690F9D">
        <w:rPr>
          <w:rFonts w:ascii="Calibri" w:hAnsi="Calibri" w:eastAsia="Calibri" w:cs="Calibri"/>
          <w:b/>
          <w:bCs/>
          <w:color w:val="000000" w:themeColor="text1"/>
          <w:sz w:val="22"/>
          <w:szCs w:val="22"/>
        </w:rPr>
        <w:t>collaboration</w:t>
      </w:r>
      <w:r w:rsidRPr="12690F9D">
        <w:rPr>
          <w:rFonts w:ascii="Calibri" w:hAnsi="Calibri" w:eastAsia="Calibri" w:cs="Calibri"/>
          <w:color w:val="000000" w:themeColor="text1"/>
          <w:sz w:val="22"/>
          <w:szCs w:val="22"/>
        </w:rPr>
        <w:t xml:space="preserve"> and operating in good faith with one another, supporting successes and supporting areas of growth.</w:t>
      </w:r>
    </w:p>
    <w:p w:rsidR="12690F9D" w:rsidP="12690F9D" w:rsidRDefault="12690F9D" w14:paraId="69634B2F" w14:textId="02099E5B">
      <w:pPr>
        <w:spacing w:line="240" w:lineRule="atLeast"/>
        <w:jc w:val="both"/>
        <w:rPr>
          <w:rFonts w:ascii="Calibri" w:hAnsi="Calibri"/>
          <w:b/>
          <w:bCs/>
          <w:sz w:val="22"/>
          <w:szCs w:val="22"/>
        </w:rPr>
      </w:pPr>
    </w:p>
    <w:p w:rsidR="0085015B" w:rsidP="12690F9D" w:rsidRDefault="0085015B" w14:paraId="48EA477E" w14:textId="77777777">
      <w:pPr>
        <w:suppressAutoHyphens/>
        <w:spacing w:line="240" w:lineRule="atLeast"/>
        <w:jc w:val="both"/>
        <w:rPr>
          <w:rFonts w:ascii="Calibri" w:hAnsi="Calibri"/>
          <w:b/>
          <w:bCs/>
          <w:sz w:val="22"/>
          <w:szCs w:val="22"/>
        </w:rPr>
      </w:pPr>
      <w:r w:rsidRPr="12690F9D">
        <w:rPr>
          <w:rFonts w:ascii="Calibri" w:hAnsi="Calibri"/>
          <w:b/>
          <w:bCs/>
          <w:spacing w:val="-3"/>
          <w:sz w:val="22"/>
          <w:szCs w:val="22"/>
        </w:rPr>
        <w:t>ESSENTIAL LEADERSHIP DUTIES*</w:t>
      </w:r>
    </w:p>
    <w:p w:rsidR="0085015B" w:rsidP="12690F9D" w:rsidRDefault="12690F9D" w14:paraId="2C547E26" w14:textId="4C5E033C">
      <w:pPr>
        <w:pStyle w:val="ListParagraph"/>
        <w:numPr>
          <w:ilvl w:val="0"/>
          <w:numId w:val="2"/>
        </w:numPr>
        <w:suppressAutoHyphens/>
        <w:spacing w:line="240" w:lineRule="atLeast"/>
        <w:jc w:val="both"/>
        <w:rPr>
          <w:rFonts w:ascii="Calibri" w:hAnsi="Calibri" w:eastAsia="Calibri" w:cs="Calibri"/>
          <w:color w:val="444444"/>
          <w:sz w:val="22"/>
          <w:szCs w:val="22"/>
        </w:rPr>
      </w:pPr>
      <w:r w:rsidRPr="12690F9D">
        <w:rPr>
          <w:rFonts w:ascii="Calibri" w:hAnsi="Calibri" w:eastAsia="Calibri" w:cs="Calibri"/>
          <w:color w:val="444444"/>
          <w:sz w:val="22"/>
          <w:szCs w:val="22"/>
        </w:rPr>
        <w:t>Develop &amp; Lead Functional Operations of Programming, Staffing and Systems (30%)</w:t>
      </w:r>
    </w:p>
    <w:p w:rsidR="0085015B" w:rsidP="440970D6" w:rsidRDefault="12690F9D" w14:paraId="5748040F" w14:textId="25E2963D">
      <w:pPr>
        <w:pStyle w:val="ListParagraph"/>
        <w:numPr>
          <w:ilvl w:val="0"/>
          <w:numId w:val="2"/>
        </w:numPr>
        <w:suppressAutoHyphens/>
        <w:spacing w:line="240" w:lineRule="atLeast"/>
        <w:jc w:val="both"/>
        <w:rPr>
          <w:rFonts w:ascii="Calibri" w:hAnsi="Calibri" w:eastAsia="Calibri" w:cs="Calibri"/>
          <w:color w:val="444444"/>
          <w:sz w:val="22"/>
          <w:szCs w:val="22"/>
        </w:rPr>
      </w:pPr>
      <w:r w:rsidRPr="440970D6">
        <w:rPr>
          <w:rFonts w:ascii="Calibri" w:hAnsi="Calibri" w:eastAsia="Calibri" w:cs="Calibri"/>
          <w:color w:val="444444"/>
          <w:sz w:val="22"/>
          <w:szCs w:val="22"/>
        </w:rPr>
        <w:t>Lead Financial Accountability, Fundraising &amp; Implementation of Strategic Direction w/Board (20%)</w:t>
      </w:r>
    </w:p>
    <w:p w:rsidR="0085015B" w:rsidP="440970D6" w:rsidRDefault="12690F9D" w14:paraId="77751B95" w14:textId="3E477D84">
      <w:pPr>
        <w:pStyle w:val="ListParagraph"/>
        <w:numPr>
          <w:ilvl w:val="0"/>
          <w:numId w:val="2"/>
        </w:numPr>
        <w:suppressAutoHyphens/>
        <w:spacing w:line="240" w:lineRule="atLeast"/>
        <w:jc w:val="both"/>
        <w:rPr>
          <w:rFonts w:ascii="Calibri" w:hAnsi="Calibri" w:eastAsia="Calibri" w:cs="Calibri"/>
          <w:color w:val="444444"/>
          <w:sz w:val="22"/>
          <w:szCs w:val="22"/>
        </w:rPr>
      </w:pPr>
      <w:r w:rsidRPr="440970D6">
        <w:rPr>
          <w:rFonts w:ascii="Calibri" w:hAnsi="Calibri" w:eastAsia="Calibri" w:cs="Calibri"/>
          <w:color w:val="444444"/>
          <w:sz w:val="22"/>
          <w:szCs w:val="22"/>
        </w:rPr>
        <w:t>Ensure Sustainable Business Model &amp; Industry Alignment as Chief Professional Officer (20%)</w:t>
      </w:r>
    </w:p>
    <w:p w:rsidR="0085015B" w:rsidP="440970D6" w:rsidRDefault="12690F9D" w14:paraId="2790A2F8" w14:textId="72871FF9">
      <w:pPr>
        <w:pStyle w:val="ListParagraph"/>
        <w:numPr>
          <w:ilvl w:val="0"/>
          <w:numId w:val="2"/>
        </w:numPr>
        <w:suppressAutoHyphens/>
        <w:spacing w:line="240" w:lineRule="atLeast"/>
        <w:jc w:val="both"/>
        <w:rPr>
          <w:rFonts w:ascii="Calibri" w:hAnsi="Calibri" w:eastAsia="Calibri" w:cs="Calibri"/>
          <w:color w:val="444444"/>
          <w:sz w:val="22"/>
          <w:szCs w:val="22"/>
        </w:rPr>
      </w:pPr>
      <w:r w:rsidRPr="440970D6">
        <w:rPr>
          <w:rFonts w:ascii="Calibri" w:hAnsi="Calibri" w:eastAsia="Calibri" w:cs="Calibri"/>
          <w:color w:val="444444"/>
          <w:sz w:val="22"/>
          <w:szCs w:val="22"/>
        </w:rPr>
        <w:t>Support Community Collaboration by Serving as Visible &amp; Trusted Community Leader (15%)</w:t>
      </w:r>
    </w:p>
    <w:p w:rsidR="0085015B" w:rsidP="440970D6" w:rsidRDefault="12690F9D" w14:paraId="4D94C81F" w14:textId="4B199AFB">
      <w:pPr>
        <w:pStyle w:val="ListParagraph"/>
        <w:numPr>
          <w:ilvl w:val="0"/>
          <w:numId w:val="2"/>
        </w:numPr>
        <w:suppressAutoHyphens/>
        <w:spacing w:line="240" w:lineRule="atLeast"/>
        <w:jc w:val="both"/>
        <w:rPr>
          <w:rFonts w:eastAsia="Courier New"/>
          <w:color w:val="444444"/>
          <w:spacing w:val="-3"/>
        </w:rPr>
      </w:pPr>
      <w:r w:rsidRPr="489C6972" w:rsidR="12690F9D">
        <w:rPr>
          <w:rFonts w:ascii="Calibri" w:hAnsi="Calibri" w:eastAsia="Calibri" w:cs="Calibri"/>
          <w:color w:val="444444"/>
          <w:sz w:val="22"/>
          <w:szCs w:val="22"/>
        </w:rPr>
        <w:t xml:space="preserve">Develop &amp; Lead Internal Programs &amp; Operations </w:t>
      </w:r>
      <w:commentRangeStart w:id="1"/>
      <w:r w:rsidRPr="489C6972" w:rsidR="12690F9D">
        <w:rPr>
          <w:rFonts w:ascii="Calibri" w:hAnsi="Calibri" w:eastAsia="Calibri" w:cs="Calibri"/>
          <w:color w:val="444444"/>
          <w:sz w:val="22"/>
          <w:szCs w:val="22"/>
        </w:rPr>
        <w:t xml:space="preserve">Leadership </w:t>
      </w:r>
      <w:commentRangeEnd w:id="1"/>
      <w:r>
        <w:rPr>
          <w:rStyle w:val="CommentReference"/>
        </w:rPr>
        <w:commentReference w:id="1"/>
      </w:r>
      <w:r w:rsidRPr="489C6972" w:rsidR="12690F9D">
        <w:rPr>
          <w:rFonts w:ascii="Calibri" w:hAnsi="Calibri" w:eastAsia="Calibri" w:cs="Calibri"/>
          <w:color w:val="444444"/>
          <w:sz w:val="22"/>
          <w:szCs w:val="22"/>
        </w:rPr>
        <w:t>Team (15%)</w:t>
      </w:r>
    </w:p>
    <w:p w:rsidRPr="0085015B" w:rsidR="0085015B" w:rsidRDefault="0085015B" w14:paraId="606E29D6" w14:textId="77777777">
      <w:pPr>
        <w:suppressAutoHyphens/>
        <w:spacing w:line="240" w:lineRule="atLeast"/>
        <w:jc w:val="both"/>
        <w:rPr>
          <w:rFonts w:ascii="Calibri" w:hAnsi="Calibri"/>
          <w:spacing w:val="-3"/>
          <w:sz w:val="22"/>
          <w:szCs w:val="22"/>
        </w:rPr>
      </w:pPr>
    </w:p>
    <w:p w:rsidR="7C06EEA8" w:rsidP="7C06EEA8" w:rsidRDefault="7C06EEA8" w14:paraId="207D34EA" w14:textId="7FE2F709">
      <w:pPr>
        <w:spacing w:line="240" w:lineRule="atLeast"/>
        <w:jc w:val="both"/>
        <w:rPr>
          <w:rFonts w:ascii="Calibri" w:hAnsi="Calibri"/>
          <w:sz w:val="22"/>
          <w:szCs w:val="22"/>
        </w:rPr>
      </w:pPr>
      <w:r w:rsidRPr="7C06EEA8">
        <w:rPr>
          <w:rFonts w:ascii="Calibri" w:hAnsi="Calibri"/>
          <w:sz w:val="22"/>
          <w:szCs w:val="22"/>
        </w:rPr>
        <w:t>*Please also reference the Executive Director list of specific duties included in the DRC Roles Matrix.</w:t>
      </w:r>
    </w:p>
    <w:p w:rsidR="7C06EEA8" w:rsidP="7C06EEA8" w:rsidRDefault="7C06EEA8" w14:paraId="1278856A" w14:textId="3EBCA32C">
      <w:pPr>
        <w:spacing w:line="240" w:lineRule="atLeast"/>
        <w:jc w:val="both"/>
        <w:rPr>
          <w:rFonts w:ascii="Calibri" w:hAnsi="Calibri"/>
          <w:sz w:val="22"/>
          <w:szCs w:val="22"/>
        </w:rPr>
      </w:pPr>
    </w:p>
    <w:p w:rsidRPr="0085015B" w:rsidR="00414CB8" w:rsidP="12690F9D" w:rsidRDefault="00414CB8" w14:paraId="4AA8ECCE" w14:textId="77777777">
      <w:pPr>
        <w:suppressAutoHyphens/>
        <w:spacing w:line="240" w:lineRule="atLeast"/>
        <w:jc w:val="both"/>
        <w:rPr>
          <w:rFonts w:ascii="Calibri" w:hAnsi="Calibri"/>
          <w:b/>
          <w:bCs/>
          <w:spacing w:val="-3"/>
          <w:sz w:val="22"/>
          <w:szCs w:val="22"/>
        </w:rPr>
      </w:pPr>
      <w:bookmarkStart w:name="_Hlk76986099" w:id="2"/>
      <w:r w:rsidRPr="12690F9D">
        <w:rPr>
          <w:rFonts w:ascii="Calibri" w:hAnsi="Calibri"/>
          <w:b/>
          <w:bCs/>
          <w:spacing w:val="-3"/>
          <w:sz w:val="22"/>
          <w:szCs w:val="22"/>
        </w:rPr>
        <w:t>EDUCATION AND EXPERIENCE</w:t>
      </w:r>
    </w:p>
    <w:p w:rsidRPr="0085015B" w:rsidR="00414CB8" w:rsidP="12690F9D" w:rsidRDefault="00414CB8" w14:paraId="4D917247" w14:textId="77777777">
      <w:pPr>
        <w:suppressAutoHyphens/>
        <w:spacing w:line="240" w:lineRule="atLeast"/>
        <w:rPr>
          <w:rFonts w:ascii="Calibri" w:hAnsi="Calibri"/>
          <w:spacing w:val="-3"/>
          <w:sz w:val="22"/>
          <w:szCs w:val="22"/>
        </w:rPr>
      </w:pPr>
      <w:r w:rsidRPr="0085015B">
        <w:rPr>
          <w:rFonts w:ascii="Calibri" w:hAnsi="Calibri"/>
          <w:spacing w:val="-3"/>
          <w:sz w:val="22"/>
          <w:szCs w:val="22"/>
        </w:rPr>
        <w:t xml:space="preserve">Master's or Bachelor's degree in nonprofit sector, social sciences or </w:t>
      </w:r>
      <w:r w:rsidRPr="0085015B" w:rsidR="66CE6B99">
        <w:rPr>
          <w:rFonts w:ascii="Calibri" w:hAnsi="Calibri"/>
          <w:spacing w:val="-3"/>
          <w:sz w:val="22"/>
          <w:szCs w:val="22"/>
        </w:rPr>
        <w:t>closely related</w:t>
      </w:r>
      <w:r w:rsidRPr="0085015B">
        <w:rPr>
          <w:rFonts w:ascii="Calibri" w:hAnsi="Calibri"/>
          <w:spacing w:val="-3"/>
          <w:sz w:val="22"/>
          <w:szCs w:val="22"/>
        </w:rPr>
        <w:t xml:space="preserve"> field and five years' experience working in positions of increasing leadership and responsibility with public and/or non-profit organizations.  Experience can include both paid and volunteer work.</w:t>
      </w:r>
    </w:p>
    <w:p w:rsidRPr="0085015B" w:rsidR="00414CB8" w:rsidRDefault="00414CB8" w14:paraId="5FD9E6A8" w14:textId="77777777">
      <w:pPr>
        <w:suppressAutoHyphens/>
        <w:spacing w:line="240" w:lineRule="atLeast"/>
        <w:jc w:val="both"/>
        <w:rPr>
          <w:rFonts w:ascii="Calibri" w:hAnsi="Calibri"/>
          <w:spacing w:val="-3"/>
          <w:sz w:val="22"/>
          <w:szCs w:val="22"/>
        </w:rPr>
      </w:pPr>
    </w:p>
    <w:bookmarkEnd w:id="2"/>
    <w:p w:rsidRPr="0085015B" w:rsidR="00414CB8" w:rsidP="12690F9D" w:rsidRDefault="0085015B" w14:paraId="5A38A47D" w14:textId="77777777">
      <w:pPr>
        <w:suppressAutoHyphens/>
        <w:spacing w:line="240" w:lineRule="atLeast"/>
        <w:jc w:val="both"/>
        <w:rPr>
          <w:rFonts w:ascii="Calibri" w:hAnsi="Calibri"/>
          <w:b/>
          <w:bCs/>
          <w:spacing w:val="-3"/>
          <w:sz w:val="22"/>
          <w:szCs w:val="22"/>
        </w:rPr>
      </w:pPr>
      <w:r w:rsidRPr="12690F9D">
        <w:rPr>
          <w:rFonts w:ascii="Calibri" w:hAnsi="Calibri"/>
          <w:b/>
          <w:bCs/>
          <w:spacing w:val="-3"/>
          <w:sz w:val="22"/>
          <w:szCs w:val="22"/>
        </w:rPr>
        <w:t xml:space="preserve">ESSENTIAL </w:t>
      </w:r>
      <w:r w:rsidRPr="12690F9D" w:rsidR="00414CB8">
        <w:rPr>
          <w:rFonts w:ascii="Calibri" w:hAnsi="Calibri"/>
          <w:b/>
          <w:bCs/>
          <w:spacing w:val="-3"/>
          <w:sz w:val="22"/>
          <w:szCs w:val="22"/>
        </w:rPr>
        <w:t>SKILLS AND ABILITIES</w:t>
      </w:r>
    </w:p>
    <w:p w:rsidRPr="0085015B" w:rsidR="00414CB8" w:rsidP="12690F9D" w:rsidRDefault="00414CB8" w14:paraId="4A0B3F21" w14:textId="77777777">
      <w:pPr>
        <w:numPr>
          <w:ilvl w:val="0"/>
          <w:numId w:val="4"/>
        </w:numPr>
        <w:suppressAutoHyphens/>
        <w:rPr>
          <w:rFonts w:ascii="Calibri" w:hAnsi="Calibri"/>
          <w:spacing w:val="-3"/>
          <w:sz w:val="22"/>
          <w:szCs w:val="22"/>
        </w:rPr>
      </w:pPr>
      <w:r w:rsidRPr="0085015B">
        <w:rPr>
          <w:rFonts w:ascii="Calibri" w:hAnsi="Calibri"/>
          <w:spacing w:val="-3"/>
          <w:sz w:val="22"/>
          <w:szCs w:val="22"/>
        </w:rPr>
        <w:t xml:space="preserve">Understanding and commitment to the </w:t>
      </w:r>
      <w:r w:rsidRPr="0085015B" w:rsidR="00B10502">
        <w:rPr>
          <w:rFonts w:ascii="Calibri" w:hAnsi="Calibri"/>
          <w:spacing w:val="-3"/>
          <w:sz w:val="22"/>
          <w:szCs w:val="22"/>
        </w:rPr>
        <w:t>philosophy and roots of</w:t>
      </w:r>
      <w:r w:rsidRPr="0085015B">
        <w:rPr>
          <w:rFonts w:ascii="Calibri" w:hAnsi="Calibri"/>
          <w:spacing w:val="-3"/>
          <w:sz w:val="22"/>
          <w:szCs w:val="22"/>
        </w:rPr>
        <w:t xml:space="preserve"> </w:t>
      </w:r>
      <w:r w:rsidRPr="0085015B" w:rsidR="006FE19B">
        <w:rPr>
          <w:rFonts w:ascii="Calibri" w:hAnsi="Calibri"/>
          <w:spacing w:val="-3"/>
          <w:sz w:val="22"/>
          <w:szCs w:val="22"/>
        </w:rPr>
        <w:t>community-based</w:t>
      </w:r>
      <w:r w:rsidRPr="0085015B">
        <w:rPr>
          <w:rFonts w:ascii="Calibri" w:hAnsi="Calibri"/>
          <w:spacing w:val="-3"/>
          <w:sz w:val="22"/>
          <w:szCs w:val="22"/>
        </w:rPr>
        <w:t xml:space="preserve"> mediation;</w:t>
      </w:r>
    </w:p>
    <w:p w:rsidRPr="0085015B" w:rsidR="00414CB8" w:rsidP="12690F9D" w:rsidRDefault="00414CB8" w14:paraId="2C81A829" w14:textId="77777777">
      <w:pPr>
        <w:numPr>
          <w:ilvl w:val="0"/>
          <w:numId w:val="4"/>
        </w:numPr>
        <w:suppressAutoHyphens/>
        <w:rPr>
          <w:rFonts w:ascii="Calibri" w:hAnsi="Calibri"/>
          <w:spacing w:val="-3"/>
          <w:sz w:val="22"/>
          <w:szCs w:val="22"/>
        </w:rPr>
      </w:pPr>
      <w:r w:rsidRPr="0085015B">
        <w:rPr>
          <w:rFonts w:ascii="Calibri" w:hAnsi="Calibri"/>
          <w:spacing w:val="-3"/>
          <w:sz w:val="22"/>
          <w:szCs w:val="22"/>
        </w:rPr>
        <w:t>Excellent oral and written communication skills, to include strategic impartiality;</w:t>
      </w:r>
    </w:p>
    <w:p w:rsidRPr="0085015B" w:rsidR="00414CB8" w:rsidP="12690F9D" w:rsidRDefault="00414CB8" w14:paraId="051CF834" w14:textId="17135099">
      <w:pPr>
        <w:numPr>
          <w:ilvl w:val="0"/>
          <w:numId w:val="4"/>
        </w:numPr>
        <w:suppressAutoHyphens/>
        <w:rPr>
          <w:rFonts w:ascii="Calibri" w:hAnsi="Calibri"/>
          <w:spacing w:val="-3"/>
          <w:sz w:val="22"/>
          <w:szCs w:val="22"/>
        </w:rPr>
      </w:pPr>
      <w:r w:rsidRPr="0085015B">
        <w:rPr>
          <w:rFonts w:ascii="Calibri" w:hAnsi="Calibri"/>
          <w:spacing w:val="-3"/>
          <w:sz w:val="22"/>
          <w:szCs w:val="22"/>
        </w:rPr>
        <w:t>Commitment to work effectively with people from diverse backgrounds and perspectives;</w:t>
      </w:r>
    </w:p>
    <w:p w:rsidRPr="0085015B" w:rsidR="00414CB8" w:rsidP="12690F9D" w:rsidRDefault="00414CB8" w14:paraId="7A2075EF" w14:textId="77777777">
      <w:pPr>
        <w:numPr>
          <w:ilvl w:val="0"/>
          <w:numId w:val="4"/>
        </w:numPr>
        <w:suppressAutoHyphens/>
        <w:rPr>
          <w:rFonts w:ascii="Calibri" w:hAnsi="Calibri"/>
          <w:spacing w:val="-3"/>
          <w:sz w:val="22"/>
          <w:szCs w:val="22"/>
        </w:rPr>
      </w:pPr>
      <w:r w:rsidRPr="0085015B">
        <w:rPr>
          <w:rFonts w:ascii="Calibri" w:hAnsi="Calibri"/>
          <w:spacing w:val="-3"/>
          <w:sz w:val="22"/>
          <w:szCs w:val="22"/>
        </w:rPr>
        <w:t>Ability to form, supervise, coach and maintain a cohesive, productive and sustainable work team; &amp;,</w:t>
      </w:r>
    </w:p>
    <w:p w:rsidR="00414CB8" w:rsidP="12690F9D" w:rsidRDefault="00414CB8" w14:paraId="4A593C99" w14:textId="77777777">
      <w:pPr>
        <w:numPr>
          <w:ilvl w:val="0"/>
          <w:numId w:val="4"/>
        </w:numPr>
        <w:suppressAutoHyphens/>
        <w:rPr>
          <w:rFonts w:ascii="Calibri" w:hAnsi="Calibri"/>
          <w:spacing w:val="-3"/>
          <w:sz w:val="22"/>
          <w:szCs w:val="22"/>
        </w:rPr>
      </w:pPr>
      <w:r w:rsidRPr="0085015B">
        <w:rPr>
          <w:rFonts w:ascii="Calibri" w:hAnsi="Calibri"/>
          <w:spacing w:val="-3"/>
          <w:sz w:val="22"/>
          <w:szCs w:val="22"/>
        </w:rPr>
        <w:t>Sound knowledge of organizational and community development.</w:t>
      </w:r>
    </w:p>
    <w:p w:rsidRPr="0085015B" w:rsidR="00414CB8" w:rsidRDefault="00414CB8" w14:paraId="4B16B283" w14:textId="77777777">
      <w:pPr>
        <w:suppressAutoHyphens/>
        <w:spacing w:line="240" w:lineRule="atLeast"/>
        <w:jc w:val="both"/>
        <w:rPr>
          <w:rFonts w:ascii="Calibri" w:hAnsi="Calibri"/>
          <w:spacing w:val="-3"/>
          <w:sz w:val="22"/>
          <w:szCs w:val="22"/>
        </w:rPr>
      </w:pPr>
    </w:p>
    <w:p w:rsidR="43975FD8" w:rsidP="1E7622C5" w:rsidRDefault="43975FD8" w14:paraId="354BF6C1" w14:textId="7785317D">
      <w:pPr>
        <w:spacing w:after="160" w:line="259" w:lineRule="auto"/>
        <w:rPr>
          <w:rFonts w:ascii="Calibri" w:hAnsi="Calibri" w:eastAsia="Calibri" w:cs="Calibri"/>
          <w:b w:val="1"/>
          <w:bCs w:val="1"/>
          <w:color w:val="000000" w:themeColor="text1"/>
          <w:sz w:val="22"/>
          <w:szCs w:val="22"/>
        </w:rPr>
      </w:pPr>
      <w:r w:rsidRPr="1E7622C5" w:rsidR="63DC9DBE">
        <w:rPr>
          <w:rFonts w:ascii="Calibri" w:hAnsi="Calibri" w:eastAsia="Calibri" w:cs="Calibri"/>
          <w:b w:val="1"/>
          <w:bCs w:val="1"/>
          <w:color w:val="000000" w:themeColor="text1" w:themeTint="FF" w:themeShade="FF"/>
          <w:sz w:val="22"/>
          <w:szCs w:val="22"/>
        </w:rPr>
        <w:t xml:space="preserve">SETS </w:t>
      </w:r>
      <w:r w:rsidRPr="1E7622C5" w:rsidR="43975FD8">
        <w:rPr>
          <w:rFonts w:ascii="Calibri" w:hAnsi="Calibri" w:eastAsia="Calibri" w:cs="Calibri"/>
          <w:b w:val="1"/>
          <w:bCs w:val="1"/>
          <w:color w:val="000000" w:themeColor="text1" w:themeTint="FF" w:themeShade="FF"/>
          <w:sz w:val="22"/>
          <w:szCs w:val="22"/>
        </w:rPr>
        <w:t xml:space="preserve">EXPECTATIONS OF TEAM </w:t>
      </w:r>
    </w:p>
    <w:p w:rsidR="68D3D3A0" w:rsidP="489C6972" w:rsidRDefault="68D3D3A0" w14:paraId="255040FD" w14:textId="41275C60">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489C6972" w:rsidR="68D3D3A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The Executive Director sets the organizational culture and team expectations, which include</w:t>
      </w:r>
      <w:r w:rsidRPr="489C6972" w:rsidR="51DFD2A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s</w:t>
      </w:r>
      <w:r w:rsidRPr="489C6972" w:rsidR="4B60ADF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modelling and upholding the following</w:t>
      </w:r>
      <w:r w:rsidRPr="489C6972" w:rsidR="48ECAB7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commitments to</w:t>
      </w:r>
      <w:r w:rsidRPr="489C6972" w:rsidR="68D3D3A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w:t>
      </w:r>
    </w:p>
    <w:p w:rsidR="43975FD8" w:rsidP="43975FD8" w:rsidRDefault="43975FD8" w14:paraId="53829115" w14:textId="75C4A50A">
      <w:pPr>
        <w:pStyle w:val="ListParagraph"/>
        <w:numPr>
          <w:ilvl w:val="0"/>
          <w:numId w:val="1"/>
        </w:numPr>
        <w:spacing w:after="160" w:line="259" w:lineRule="auto"/>
        <w:rPr>
          <w:rFonts w:ascii="Calibri" w:hAnsi="Calibri" w:eastAsia="Calibri" w:cs="Calibri"/>
          <w:color w:val="000000" w:themeColor="text1"/>
          <w:sz w:val="22"/>
          <w:szCs w:val="22"/>
        </w:rPr>
      </w:pPr>
      <w:r w:rsidRPr="1E7622C5" w:rsidR="43975FD8">
        <w:rPr>
          <w:rFonts w:ascii="Calibri" w:hAnsi="Calibri" w:eastAsia="Calibri" w:cs="Calibri"/>
          <w:color w:val="000000" w:themeColor="text1" w:themeTint="FF" w:themeShade="FF"/>
          <w:sz w:val="22"/>
          <w:szCs w:val="22"/>
        </w:rPr>
        <w:t xml:space="preserve">meaningfully engage in and contribute to ongoing learning and growth in regards to individual and collective awareness and action as it relates to development and stewardship of a diverse, equitable, inclusive organization that is representative of our broader community in volunteers, staff and clients. </w:t>
      </w:r>
    </w:p>
    <w:p w:rsidR="43975FD8" w:rsidP="43975FD8" w:rsidRDefault="43975FD8" w14:paraId="05ECDA48" w14:textId="645ACE58">
      <w:pPr>
        <w:pStyle w:val="ListParagraph"/>
        <w:numPr>
          <w:ilvl w:val="0"/>
          <w:numId w:val="1"/>
        </w:numPr>
        <w:spacing w:after="160" w:line="259" w:lineRule="auto"/>
        <w:rPr>
          <w:rFonts w:ascii="Calibri" w:hAnsi="Calibri" w:eastAsia="Calibri" w:cs="Calibri"/>
          <w:color w:val="000000" w:themeColor="text1"/>
          <w:sz w:val="22"/>
          <w:szCs w:val="22"/>
        </w:rPr>
      </w:pPr>
      <w:r w:rsidRPr="489C6972" w:rsidR="43975FD8">
        <w:rPr>
          <w:rFonts w:ascii="Calibri" w:hAnsi="Calibri" w:eastAsia="Calibri" w:cs="Calibri"/>
          <w:color w:val="000000" w:themeColor="text1" w:themeTint="FF" w:themeShade="FF"/>
          <w:sz w:val="22"/>
          <w:szCs w:val="22"/>
        </w:rPr>
        <w:t>show</w:t>
      </w:r>
      <w:r w:rsidRPr="489C6972" w:rsidR="43975FD8">
        <w:rPr>
          <w:rFonts w:ascii="Calibri" w:hAnsi="Calibri" w:eastAsia="Calibri" w:cs="Calibri"/>
          <w:color w:val="000000" w:themeColor="text1" w:themeTint="FF" w:themeShade="FF"/>
          <w:sz w:val="22"/>
          <w:szCs w:val="22"/>
        </w:rPr>
        <w:t xml:space="preserve"> commitment to the vision of the organization &amp; see how their work contributes to the whole without need for additional, individualized financial incentives.</w:t>
      </w:r>
    </w:p>
    <w:p w:rsidR="43975FD8" w:rsidP="43975FD8" w:rsidRDefault="43975FD8" w14:paraId="05C6B691" w14:textId="208E2EDB">
      <w:pPr>
        <w:pStyle w:val="ListParagraph"/>
        <w:numPr>
          <w:ilvl w:val="0"/>
          <w:numId w:val="1"/>
        </w:numPr>
        <w:spacing w:after="160" w:line="259" w:lineRule="auto"/>
        <w:rPr>
          <w:rFonts w:ascii="Calibri" w:hAnsi="Calibri" w:eastAsia="Calibri" w:cs="Calibri"/>
          <w:color w:val="000000" w:themeColor="text1"/>
          <w:sz w:val="22"/>
          <w:szCs w:val="22"/>
        </w:rPr>
      </w:pPr>
      <w:r w:rsidRPr="489C6972" w:rsidR="43975FD8">
        <w:rPr>
          <w:rFonts w:ascii="Calibri" w:hAnsi="Calibri" w:eastAsia="Calibri" w:cs="Calibri"/>
          <w:color w:val="000000" w:themeColor="text1" w:themeTint="FF" w:themeShade="FF"/>
          <w:sz w:val="22"/>
          <w:szCs w:val="22"/>
        </w:rPr>
        <w:t>take</w:t>
      </w:r>
      <w:r w:rsidRPr="489C6972" w:rsidR="43975FD8">
        <w:rPr>
          <w:rFonts w:ascii="Calibri" w:hAnsi="Calibri" w:eastAsia="Calibri" w:cs="Calibri"/>
          <w:color w:val="000000" w:themeColor="text1" w:themeTint="FF" w:themeShade="FF"/>
          <w:sz w:val="22"/>
          <w:szCs w:val="22"/>
        </w:rPr>
        <w:t xml:space="preserve"> responsibility for what is theirs in words, thoughts, and actions (or lack thereof).</w:t>
      </w:r>
    </w:p>
    <w:p w:rsidR="43975FD8" w:rsidP="43975FD8" w:rsidRDefault="43975FD8" w14:paraId="682504C1" w14:textId="2920C8C8">
      <w:pPr>
        <w:pStyle w:val="ListParagraph"/>
        <w:numPr>
          <w:ilvl w:val="0"/>
          <w:numId w:val="1"/>
        </w:numPr>
        <w:spacing w:after="160" w:line="259" w:lineRule="auto"/>
        <w:rPr>
          <w:rFonts w:ascii="Calibri" w:hAnsi="Calibri" w:eastAsia="Calibri" w:cs="Calibri"/>
          <w:color w:val="000000" w:themeColor="text1"/>
          <w:sz w:val="22"/>
          <w:szCs w:val="22"/>
        </w:rPr>
      </w:pPr>
      <w:r w:rsidRPr="489C6972" w:rsidR="43975FD8">
        <w:rPr>
          <w:rFonts w:ascii="Calibri" w:hAnsi="Calibri" w:eastAsia="Calibri" w:cs="Calibri"/>
          <w:color w:val="000000" w:themeColor="text1" w:themeTint="FF" w:themeShade="FF"/>
          <w:sz w:val="22"/>
          <w:szCs w:val="22"/>
        </w:rPr>
        <w:t>maintain</w:t>
      </w:r>
      <w:r w:rsidRPr="489C6972" w:rsidR="43975FD8">
        <w:rPr>
          <w:rFonts w:ascii="Calibri" w:hAnsi="Calibri" w:eastAsia="Calibri" w:cs="Calibri"/>
          <w:color w:val="000000" w:themeColor="text1" w:themeTint="FF" w:themeShade="FF"/>
          <w:sz w:val="22"/>
          <w:szCs w:val="22"/>
        </w:rPr>
        <w:t xml:space="preserve"> a belief that there is no us and them – just us; recognizing that these professional relationships are also personal. There must be continual commitment to collaboration and operating in good faith with one another. We celebrate one another’s successes and support one another’s areas of growth.</w:t>
      </w:r>
    </w:p>
    <w:p w:rsidR="43975FD8" w:rsidP="43975FD8" w:rsidRDefault="43975FD8" w14:paraId="10BD03B6" w14:textId="1E679AE6">
      <w:pPr>
        <w:spacing w:line="240" w:lineRule="atLeast"/>
        <w:jc w:val="both"/>
        <w:rPr>
          <w:rFonts w:ascii="Calibri" w:hAnsi="Calibri"/>
          <w:sz w:val="22"/>
          <w:szCs w:val="22"/>
        </w:rPr>
      </w:pPr>
    </w:p>
    <w:p w:rsidR="0085015B" w:rsidP="12690F9D" w:rsidRDefault="0085015B" w14:paraId="40CB1DA3" w14:textId="18AAC45E">
      <w:pPr>
        <w:pStyle w:val="paragraph"/>
        <w:spacing w:before="0" w:beforeAutospacing="0" w:after="0" w:afterAutospacing="0"/>
        <w:textAlignment w:val="baseline"/>
        <w:rPr>
          <w:rFonts w:ascii="Segoe UI" w:hAnsi="Segoe UI" w:cs="Segoe UI"/>
          <w:sz w:val="18"/>
          <w:szCs w:val="18"/>
        </w:rPr>
      </w:pPr>
      <w:r w:rsidRPr="12690F9D">
        <w:rPr>
          <w:rStyle w:val="normaltextrun"/>
          <w:rFonts w:ascii="Calibri" w:hAnsi="Calibri" w:cs="Calibri"/>
          <w:b/>
          <w:bCs/>
          <w:sz w:val="22"/>
          <w:szCs w:val="22"/>
        </w:rPr>
        <w:t>CONDITIONS OF EMPLOYMENT:</w:t>
      </w:r>
      <w:r w:rsidRPr="12690F9D">
        <w:rPr>
          <w:rStyle w:val="eop"/>
          <w:rFonts w:ascii="Calibri" w:hAnsi="Calibri" w:cs="Calibri"/>
          <w:sz w:val="22"/>
          <w:szCs w:val="22"/>
        </w:rPr>
        <w:t> </w:t>
      </w:r>
    </w:p>
    <w:p w:rsidR="467DCD21" w:rsidP="489C6972" w:rsidRDefault="0085015B" w14:paraId="1B759397" w14:textId="3D80F26C">
      <w:pPr>
        <w:pStyle w:val="paragraph"/>
        <w:spacing w:before="0" w:beforeAutospacing="off" w:after="120" w:afterAutospacing="off"/>
        <w:rPr>
          <w:rFonts w:ascii="Segoe UI" w:hAnsi="Segoe UI" w:cs="Segoe UI"/>
          <w:sz w:val="18"/>
          <w:szCs w:val="18"/>
        </w:rPr>
      </w:pPr>
      <w:r w:rsidRPr="489C6972" w:rsidR="0085015B">
        <w:rPr>
          <w:rStyle w:val="normaltextrun"/>
          <w:rFonts w:ascii="Calibri" w:hAnsi="Calibri" w:cs="Calibri"/>
          <w:sz w:val="22"/>
          <w:szCs w:val="22"/>
        </w:rPr>
        <w:t xml:space="preserve">This exempt position is semi-flexible at 40 hours/week.  The salary range is dependent upon experience.  Benefits offered include pro-rated health coverage (based upon FTE), holidays, personal leave and agency-match contributions into a 403 (b) retirement account up to 3% of the position’s pre-tax salary.  If desired, a hybrid remote and onsite work schedule is arranged </w:t>
      </w:r>
      <w:commentRangeStart w:id="4"/>
      <w:r w:rsidRPr="489C6972" w:rsidR="0085015B">
        <w:rPr>
          <w:rStyle w:val="normaltextrun"/>
          <w:rFonts w:ascii="Calibri" w:hAnsi="Calibri" w:cs="Calibri"/>
          <w:sz w:val="22"/>
          <w:szCs w:val="22"/>
        </w:rPr>
        <w:t>with the </w:t>
      </w:r>
      <w:r w:rsidRPr="489C6972" w:rsidR="5846690F">
        <w:rPr>
          <w:rStyle w:val="normaltextrun"/>
          <w:rFonts w:ascii="Calibri" w:hAnsi="Calibri" w:cs="Calibri"/>
          <w:sz w:val="22"/>
          <w:szCs w:val="22"/>
        </w:rPr>
        <w:t>Board</w:t>
      </w:r>
      <w:r w:rsidRPr="489C6972" w:rsidR="0085015B">
        <w:rPr>
          <w:rStyle w:val="normaltextrun"/>
          <w:rFonts w:ascii="Calibri" w:hAnsi="Calibri" w:cs="Calibri"/>
          <w:sz w:val="22"/>
          <w:szCs w:val="22"/>
        </w:rPr>
        <w:t xml:space="preserve">, </w:t>
      </w:r>
      <w:commentRangeEnd w:id="4"/>
      <w:r>
        <w:rPr>
          <w:rStyle w:val="CommentReference"/>
        </w:rPr>
        <w:commentReference w:id="4"/>
      </w:r>
      <w:r w:rsidRPr="489C6972" w:rsidR="0085015B">
        <w:rPr>
          <w:rStyle w:val="normaltextrun"/>
          <w:rFonts w:ascii="Calibri" w:hAnsi="Calibri" w:cs="Calibri"/>
          <w:sz w:val="22"/>
          <w:szCs w:val="22"/>
        </w:rPr>
        <w:t>in alignment with organizational protocols.  </w:t>
      </w:r>
      <w:r w:rsidRPr="489C6972" w:rsidR="0085015B">
        <w:rPr>
          <w:rStyle w:val="eop"/>
          <w:rFonts w:ascii="Calibri" w:hAnsi="Calibri" w:cs="Calibri"/>
          <w:sz w:val="22"/>
          <w:szCs w:val="22"/>
        </w:rPr>
        <w:t> </w:t>
      </w:r>
    </w:p>
    <w:p w:rsidR="0085015B" w:rsidP="12690F9D" w:rsidRDefault="16C9088C" w14:paraId="45A5A120" w14:textId="3F2CAF06">
      <w:pPr>
        <w:pStyle w:val="paragraph"/>
        <w:spacing w:before="0" w:beforeAutospacing="0" w:after="120" w:afterAutospacing="0"/>
        <w:textAlignment w:val="baseline"/>
        <w:rPr>
          <w:color w:val="000000" w:themeColor="text1"/>
        </w:rPr>
      </w:pPr>
      <w:r w:rsidRPr="12690F9D">
        <w:rPr>
          <w:rFonts w:ascii="Calibri" w:hAnsi="Calibri" w:eastAsia="Calibri" w:cs="Calibri"/>
          <w:color w:val="000000" w:themeColor="text1"/>
          <w:sz w:val="22"/>
          <w:szCs w:val="22"/>
        </w:rPr>
        <w:t xml:space="preserve">The Dispute Resolution Center celebrates diversity and is dedicated to creating an environment of mutual respect, inclusivity, and empowerment, free of discrimination and harassment. Equal employment opportunities are available to all applicants and teammates without regard to race, color, religion or belief, sex (including pregnancy and gender identity or expression), national origin, political affiliation, sexual orientation, marital, civil union, or domestic partnership status, physical, mental or sensory disability (that does not prohibit performance of </w:t>
      </w:r>
      <w:r w:rsidRPr="12690F9D">
        <w:rPr>
          <w:rFonts w:ascii="Calibri" w:hAnsi="Calibri" w:eastAsia="Calibri" w:cs="Calibri"/>
          <w:color w:val="000000" w:themeColor="text1"/>
          <w:sz w:val="22"/>
          <w:szCs w:val="22"/>
        </w:rPr>
        <w:lastRenderedPageBreak/>
        <w:t xml:space="preserve">essential job functions), genetic information, age, parental status, military service, or any other status protected under federal, state, or local law.  </w:t>
      </w:r>
      <w:r w:rsidRPr="12690F9D">
        <w:rPr>
          <w:color w:val="000000" w:themeColor="text1"/>
        </w:rPr>
        <w:t xml:space="preserve"> </w:t>
      </w:r>
    </w:p>
    <w:p w:rsidR="56183AA1" w:rsidP="12690F9D" w:rsidRDefault="56183AA1" w14:paraId="61595A9D" w14:textId="2B46122F">
      <w:pPr>
        <w:spacing w:after="200"/>
      </w:pPr>
      <w:r w:rsidRPr="489C6972" w:rsidR="56183AA1">
        <w:rPr>
          <w:rFonts w:ascii="Calibri" w:hAnsi="Calibri" w:eastAsia="Calibri" w:cs="Calibri"/>
          <w:color w:val="000000" w:themeColor="text1" w:themeTint="FF" w:themeShade="FF"/>
          <w:sz w:val="22"/>
          <w:szCs w:val="22"/>
        </w:rPr>
        <w:t xml:space="preserve">The Dispute Resolution Center is an at-will employer, which means that either </w:t>
      </w:r>
      <w:r w:rsidRPr="489C6972" w:rsidR="73E88876">
        <w:rPr>
          <w:rFonts w:ascii="Calibri" w:hAnsi="Calibri" w:eastAsia="Calibri" w:cs="Calibri"/>
          <w:color w:val="000000" w:themeColor="text1" w:themeTint="FF" w:themeShade="FF"/>
          <w:sz w:val="22"/>
          <w:szCs w:val="22"/>
        </w:rPr>
        <w:t>the Executive Director</w:t>
      </w:r>
      <w:r w:rsidRPr="489C6972" w:rsidR="56183AA1">
        <w:rPr>
          <w:rFonts w:ascii="Calibri" w:hAnsi="Calibri" w:eastAsia="Calibri" w:cs="Calibri"/>
          <w:color w:val="000000" w:themeColor="text1" w:themeTint="FF" w:themeShade="FF"/>
          <w:sz w:val="22"/>
          <w:szCs w:val="22"/>
        </w:rPr>
        <w:t xml:space="preserve"> or the DRC may terminate employment at any time, and for any or no reason. </w:t>
      </w:r>
      <w:r w:rsidRPr="489C6972" w:rsidR="546F40DF">
        <w:rPr>
          <w:rFonts w:ascii="Calibri" w:hAnsi="Calibri" w:eastAsia="Calibri" w:cs="Calibri"/>
          <w:color w:val="000000" w:themeColor="text1" w:themeTint="FF" w:themeShade="FF"/>
          <w:sz w:val="22"/>
          <w:szCs w:val="22"/>
        </w:rPr>
        <w:t xml:space="preserve"> </w:t>
      </w:r>
      <w:r w:rsidRPr="489C6972" w:rsidR="56183AA1">
        <w:rPr>
          <w:rFonts w:ascii="Calibri" w:hAnsi="Calibri" w:eastAsia="Calibri" w:cs="Calibri"/>
          <w:color w:val="000000" w:themeColor="text1" w:themeTint="FF" w:themeShade="FF"/>
          <w:sz w:val="22"/>
          <w:szCs w:val="22"/>
        </w:rPr>
        <w:t>A</w:t>
      </w:r>
      <w:r w:rsidRPr="489C6972" w:rsidR="78573605">
        <w:rPr>
          <w:rFonts w:ascii="Calibri" w:hAnsi="Calibri" w:eastAsia="Calibri" w:cs="Calibri"/>
          <w:color w:val="000000" w:themeColor="text1" w:themeTint="FF" w:themeShade="FF"/>
          <w:sz w:val="22"/>
          <w:szCs w:val="22"/>
        </w:rPr>
        <w:t xml:space="preserve"> new</w:t>
      </w:r>
      <w:r w:rsidRPr="489C6972" w:rsidR="0E4B8404">
        <w:rPr>
          <w:rFonts w:ascii="Calibri" w:hAnsi="Calibri" w:eastAsia="Calibri" w:cs="Calibri"/>
          <w:color w:val="000000" w:themeColor="text1" w:themeTint="FF" w:themeShade="FF"/>
          <w:sz w:val="22"/>
          <w:szCs w:val="22"/>
        </w:rPr>
        <w:t>ly hired</w:t>
      </w:r>
      <w:r w:rsidRPr="489C6972" w:rsidR="78573605">
        <w:rPr>
          <w:rFonts w:ascii="Calibri" w:hAnsi="Calibri" w:eastAsia="Calibri" w:cs="Calibri"/>
          <w:color w:val="000000" w:themeColor="text1" w:themeTint="FF" w:themeShade="FF"/>
          <w:sz w:val="22"/>
          <w:szCs w:val="22"/>
        </w:rPr>
        <w:t xml:space="preserve"> Executive Director </w:t>
      </w:r>
      <w:r w:rsidRPr="489C6972" w:rsidR="56183AA1">
        <w:rPr>
          <w:rFonts w:ascii="Calibri" w:hAnsi="Calibri" w:eastAsia="Calibri" w:cs="Calibri"/>
          <w:color w:val="000000" w:themeColor="text1" w:themeTint="FF" w:themeShade="FF"/>
          <w:sz w:val="22"/>
          <w:szCs w:val="22"/>
        </w:rPr>
        <w:t xml:space="preserve">must successfully </w:t>
      </w:r>
      <w:r w:rsidRPr="489C6972" w:rsidR="56183AA1">
        <w:rPr>
          <w:rFonts w:ascii="Calibri" w:hAnsi="Calibri" w:eastAsia="Calibri" w:cs="Calibri"/>
          <w:color w:val="000000" w:themeColor="text1" w:themeTint="FF" w:themeShade="FF"/>
          <w:sz w:val="22"/>
          <w:szCs w:val="22"/>
        </w:rPr>
        <w:t>complete</w:t>
      </w:r>
      <w:r w:rsidRPr="489C6972" w:rsidR="56183AA1">
        <w:rPr>
          <w:rFonts w:ascii="Calibri" w:hAnsi="Calibri" w:eastAsia="Calibri" w:cs="Calibri"/>
          <w:color w:val="000000" w:themeColor="text1" w:themeTint="FF" w:themeShade="FF"/>
          <w:sz w:val="22"/>
          <w:szCs w:val="22"/>
        </w:rPr>
        <w:t xml:space="preserve"> a 90-day probationary period, after which the decision to continue employment will be made.  </w:t>
      </w:r>
      <w:r w:rsidRPr="489C6972" w:rsidR="56183AA1">
        <w:rPr>
          <w:rFonts w:ascii="Times New Roman" w:hAnsi="Times New Roman" w:cs="Times New Roman"/>
          <w:color w:val="000000" w:themeColor="text1" w:themeTint="FF" w:themeShade="FF"/>
        </w:rPr>
        <w:t xml:space="preserve"> </w:t>
      </w:r>
      <w:r w:rsidR="56183AA1">
        <w:rPr/>
        <w:t xml:space="preserve"> </w:t>
      </w:r>
      <w:commentRangeStart w:id="5"/>
      <w:commentRangeEnd w:id="5"/>
      <w:r>
        <w:rPr>
          <w:rStyle w:val="CommentReference"/>
        </w:rPr>
        <w:commentReference w:id="5"/>
      </w:r>
    </w:p>
    <w:p w:rsidR="0085015B" w:rsidP="12690F9D" w:rsidRDefault="0085015B" w14:paraId="7E2335A4" w14:textId="1C2820ED">
      <w:pPr>
        <w:pStyle w:val="paragraph"/>
        <w:spacing w:before="0" w:beforeAutospacing="0" w:after="0" w:afterAutospacing="0"/>
        <w:textAlignment w:val="baseline"/>
        <w:rPr>
          <w:rFonts w:ascii="Segoe UI" w:hAnsi="Segoe UI" w:cs="Segoe UI"/>
          <w:sz w:val="18"/>
          <w:szCs w:val="18"/>
        </w:rPr>
      </w:pPr>
      <w:r w:rsidRPr="12690F9D">
        <w:rPr>
          <w:rStyle w:val="normaltextrun"/>
          <w:rFonts w:ascii="Calibri" w:hAnsi="Calibri" w:cs="Calibri"/>
          <w:b/>
          <w:bCs/>
          <w:sz w:val="22"/>
          <w:szCs w:val="22"/>
        </w:rPr>
        <w:t>APPLICATION PROCESS:</w:t>
      </w:r>
      <w:r w:rsidRPr="12690F9D">
        <w:rPr>
          <w:rStyle w:val="eop"/>
          <w:rFonts w:ascii="Calibri" w:hAnsi="Calibri" w:cs="Calibri"/>
          <w:sz w:val="22"/>
          <w:szCs w:val="22"/>
        </w:rPr>
        <w:t> </w:t>
      </w:r>
    </w:p>
    <w:p w:rsidR="3220F7D4" w:rsidP="12690F9D" w:rsidRDefault="0085015B" w14:paraId="4DFAD9E4" w14:textId="38788172">
      <w:pPr>
        <w:pStyle w:val="paragraph"/>
        <w:spacing w:before="0" w:beforeAutospacing="0" w:after="120" w:afterAutospacing="0"/>
        <w:rPr>
          <w:rFonts w:ascii="Segoe UI" w:hAnsi="Segoe UI" w:cs="Segoe UI"/>
          <w:sz w:val="18"/>
          <w:szCs w:val="18"/>
        </w:rPr>
      </w:pPr>
      <w:r w:rsidRPr="12690F9D">
        <w:rPr>
          <w:rStyle w:val="normaltextrun"/>
          <w:rFonts w:ascii="Calibri" w:hAnsi="Calibri" w:cs="Calibri"/>
          <w:sz w:val="22"/>
          <w:szCs w:val="22"/>
        </w:rPr>
        <w:t>Submit cover letter, resume and three references (one of which must be a supervisor) to:</w:t>
      </w:r>
      <w:r w:rsidRPr="12690F9D">
        <w:rPr>
          <w:rStyle w:val="eop"/>
          <w:rFonts w:ascii="Calibri" w:hAnsi="Calibri" w:cs="Calibri"/>
          <w:sz w:val="22"/>
          <w:szCs w:val="22"/>
        </w:rPr>
        <w:t> </w:t>
      </w:r>
    </w:p>
    <w:p w:rsidR="0085015B" w:rsidP="12690F9D" w:rsidRDefault="0085015B" w14:paraId="200F5B78" w14:textId="77777777">
      <w:pPr>
        <w:pStyle w:val="paragraph"/>
        <w:spacing w:before="0" w:beforeAutospacing="0" w:after="0" w:afterAutospacing="0"/>
        <w:textAlignment w:val="baseline"/>
        <w:rPr>
          <w:rFonts w:ascii="Segoe UI" w:hAnsi="Segoe UI" w:cs="Segoe UI"/>
          <w:sz w:val="18"/>
          <w:szCs w:val="18"/>
        </w:rPr>
      </w:pPr>
      <w:r w:rsidRPr="12690F9D">
        <w:rPr>
          <w:rStyle w:val="normaltextrun"/>
          <w:rFonts w:ascii="Calibri" w:hAnsi="Calibri" w:cs="Calibri"/>
          <w:sz w:val="22"/>
          <w:szCs w:val="22"/>
        </w:rPr>
        <w:t>Dispute Resolution Center of Thurston County</w:t>
      </w:r>
      <w:r w:rsidRPr="12690F9D">
        <w:rPr>
          <w:rStyle w:val="eop"/>
          <w:rFonts w:ascii="Calibri" w:hAnsi="Calibri" w:cs="Calibri"/>
          <w:sz w:val="22"/>
          <w:szCs w:val="22"/>
        </w:rPr>
        <w:t> </w:t>
      </w:r>
    </w:p>
    <w:p w:rsidR="0085015B" w:rsidP="12690F9D" w:rsidRDefault="0085015B" w14:paraId="0834D394" w14:textId="0BF817EA">
      <w:pPr>
        <w:pStyle w:val="paragraph"/>
        <w:spacing w:before="0" w:beforeAutospacing="0" w:after="0" w:afterAutospacing="0"/>
        <w:textAlignment w:val="baseline"/>
        <w:rPr>
          <w:rStyle w:val="eop"/>
          <w:rFonts w:ascii="Calibri" w:hAnsi="Calibri" w:cs="Calibri"/>
          <w:sz w:val="22"/>
          <w:szCs w:val="22"/>
        </w:rPr>
      </w:pPr>
      <w:r w:rsidRPr="12690F9D">
        <w:rPr>
          <w:rStyle w:val="normaltextrun"/>
          <w:rFonts w:ascii="Calibri" w:hAnsi="Calibri" w:cs="Calibri"/>
          <w:sz w:val="22"/>
          <w:szCs w:val="22"/>
        </w:rPr>
        <w:t>Attn: Board of Directors</w:t>
      </w:r>
    </w:p>
    <w:p w:rsidR="0085015B" w:rsidP="12690F9D" w:rsidRDefault="0085015B" w14:paraId="6DA58518" w14:textId="77777777">
      <w:pPr>
        <w:pStyle w:val="paragraph"/>
        <w:spacing w:before="0" w:beforeAutospacing="0" w:after="0" w:afterAutospacing="0"/>
        <w:textAlignment w:val="baseline"/>
        <w:rPr>
          <w:rFonts w:ascii="Segoe UI" w:hAnsi="Segoe UI" w:cs="Segoe UI"/>
          <w:sz w:val="18"/>
          <w:szCs w:val="18"/>
        </w:rPr>
      </w:pPr>
      <w:r w:rsidRPr="12690F9D">
        <w:rPr>
          <w:rStyle w:val="normaltextrun"/>
          <w:rFonts w:ascii="Calibri" w:hAnsi="Calibri" w:cs="Calibri"/>
          <w:sz w:val="22"/>
          <w:szCs w:val="22"/>
        </w:rPr>
        <w:t>PO Box 6184</w:t>
      </w:r>
      <w:r w:rsidRPr="12690F9D">
        <w:rPr>
          <w:rStyle w:val="eop"/>
          <w:rFonts w:ascii="Calibri" w:hAnsi="Calibri" w:cs="Calibri"/>
          <w:sz w:val="22"/>
          <w:szCs w:val="22"/>
        </w:rPr>
        <w:t> </w:t>
      </w:r>
    </w:p>
    <w:p w:rsidR="249C9D61" w:rsidP="12690F9D" w:rsidRDefault="0085015B" w14:paraId="0E7BB4F9" w14:textId="5315D1A5">
      <w:pPr>
        <w:pStyle w:val="paragraph"/>
        <w:spacing w:before="0" w:beforeAutospacing="0" w:after="120" w:afterAutospacing="0"/>
        <w:rPr>
          <w:rFonts w:ascii="Segoe UI" w:hAnsi="Segoe UI" w:cs="Segoe UI"/>
          <w:sz w:val="18"/>
          <w:szCs w:val="18"/>
        </w:rPr>
      </w:pPr>
      <w:r w:rsidRPr="12690F9D">
        <w:rPr>
          <w:rStyle w:val="normaltextrun"/>
          <w:rFonts w:ascii="Calibri" w:hAnsi="Calibri" w:cs="Calibri"/>
          <w:sz w:val="22"/>
          <w:szCs w:val="22"/>
        </w:rPr>
        <w:t>Olympia, WA 98507</w:t>
      </w:r>
      <w:r w:rsidRPr="12690F9D">
        <w:rPr>
          <w:rStyle w:val="eop"/>
          <w:rFonts w:ascii="Calibri" w:hAnsi="Calibri" w:cs="Calibri"/>
          <w:sz w:val="22"/>
          <w:szCs w:val="22"/>
        </w:rPr>
        <w:t> </w:t>
      </w:r>
    </w:p>
    <w:p w:rsidRPr="00997B1F" w:rsidR="00414CB8" w:rsidP="12690F9D" w:rsidRDefault="16C9088C" w14:paraId="005075C9" w14:textId="6D7D2FC5">
      <w:pPr>
        <w:pStyle w:val="paragraph"/>
        <w:suppressAutoHyphens/>
        <w:spacing w:before="0" w:beforeAutospacing="0" w:after="120" w:afterAutospacing="0"/>
        <w:rPr>
          <w:color w:val="000000" w:themeColor="text1"/>
        </w:rPr>
      </w:pPr>
      <w:r w:rsidRPr="12690F9D">
        <w:rPr>
          <w:rFonts w:ascii="Calibri" w:hAnsi="Calibri" w:eastAsia="Calibri" w:cs="Calibri"/>
          <w:color w:val="000000" w:themeColor="text1"/>
          <w:sz w:val="22"/>
          <w:szCs w:val="22"/>
        </w:rPr>
        <w:t xml:space="preserve">In accordance with Washington State law RCW 43.43.834, all applicants are asked to complete a disclosure questionnaire to be used in determining character, suitability, and competence to perform in the position applied. This includes disclosure of any professional complaints, investigations or revocations of certifications, degrees or duties.  Providing false information, including omission of a material fact, may result in denial of employment or in immediate dismissal.  Further, all applicants are required to consent to a background check in connection with the employment application and for employment purposes.  </w:t>
      </w:r>
      <w:r w:rsidRPr="12690F9D">
        <w:rPr>
          <w:color w:val="000000" w:themeColor="text1"/>
        </w:rPr>
        <w:t xml:space="preserve"> </w:t>
      </w:r>
    </w:p>
    <w:p w:rsidRPr="00997B1F" w:rsidR="00414CB8" w:rsidP="12690F9D" w:rsidRDefault="0085015B" w14:paraId="6A781CA1" w14:textId="77624E82">
      <w:pPr>
        <w:pStyle w:val="paragraph"/>
        <w:suppressAutoHyphens/>
        <w:spacing w:before="0" w:beforeAutospacing="0" w:after="0" w:afterAutospacing="0" w:line="240" w:lineRule="atLeast"/>
        <w:rPr>
          <w:rStyle w:val="eop"/>
          <w:rFonts w:ascii="Calibri" w:hAnsi="Calibri" w:cs="Calibri"/>
          <w:spacing w:val="-3"/>
          <w:sz w:val="22"/>
          <w:szCs w:val="22"/>
        </w:rPr>
      </w:pPr>
      <w:r w:rsidRPr="12690F9D">
        <w:rPr>
          <w:rStyle w:val="normaltextrun"/>
          <w:rFonts w:ascii="Calibri" w:hAnsi="Calibri" w:cs="Calibri"/>
          <w:sz w:val="22"/>
          <w:szCs w:val="22"/>
        </w:rPr>
        <w:t xml:space="preserve">Complete, electronic applications will also be accepted at </w:t>
      </w:r>
      <w:hyperlink r:id="rId16">
        <w:r w:rsidRPr="12690F9D">
          <w:rPr>
            <w:rStyle w:val="Hyperlink"/>
            <w:rFonts w:ascii="Calibri" w:hAnsi="Calibri" w:cs="Calibri"/>
            <w:sz w:val="22"/>
            <w:szCs w:val="22"/>
          </w:rPr>
          <w:t>board@mediatethurston.org</w:t>
        </w:r>
        <w:r w:rsidRPr="12690F9D">
          <w:rPr>
            <w:rStyle w:val="Hyperlink"/>
            <w:rFonts w:ascii="Calibri" w:hAnsi="Calibri" w:cs="Calibri"/>
            <w:sz w:val="22"/>
            <w:szCs w:val="22"/>
            <w:u w:val="none"/>
          </w:rPr>
          <w:t>.</w:t>
        </w:r>
      </w:hyperlink>
      <w:r w:rsidRPr="12690F9D">
        <w:rPr>
          <w:rFonts w:ascii="Calibri" w:hAnsi="Calibri" w:cs="Calibri"/>
          <w:sz w:val="22"/>
          <w:szCs w:val="22"/>
        </w:rPr>
        <w:t xml:space="preserve"> </w:t>
      </w:r>
      <w:r w:rsidRPr="12690F9D">
        <w:rPr>
          <w:rStyle w:val="normaltextrun"/>
          <w:rFonts w:ascii="Calibri" w:hAnsi="Calibri" w:cs="Calibri"/>
          <w:sz w:val="22"/>
          <w:szCs w:val="22"/>
        </w:rPr>
        <w:t>Incomplete applications will not be reviewed.  </w:t>
      </w:r>
    </w:p>
    <w:sectPr w:rsidRPr="00997B1F" w:rsidR="00414CB8">
      <w:headerReference w:type="default" r:id="rId17"/>
      <w:footerReference w:type="default" r:id="rId18"/>
      <w:endnotePr>
        <w:numFmt w:val="decimal"/>
      </w:endnotePr>
      <w:type w:val="continuous"/>
      <w:pgSz w:w="12240" w:h="15840" w:orient="portrait"/>
      <w:pgMar w:top="1008" w:right="1008" w:bottom="1008" w:left="1008"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T" w:author="Garnest Turner" w:date="2022-10-24T12:28:00Z" w:id="0">
    <w:p w:rsidR="00FA2B2F" w:rsidRDefault="00FA2B2F" w14:paraId="02B1D15A" w14:textId="7AB91EF7">
      <w:pPr>
        <w:pStyle w:val="CommentText"/>
      </w:pPr>
      <w:r>
        <w:rPr>
          <w:rStyle w:val="CommentReference"/>
        </w:rPr>
        <w:annotationRef/>
      </w:r>
      <w:r>
        <w:rPr>
          <w:rStyle w:val="CommentReference"/>
        </w:rPr>
        <w:annotationRef/>
      </w:r>
    </w:p>
  </w:comment>
  <w:comment w:initials="GT" w:author="Garnest Turner" w:date="2022-10-24T12:31:00Z" w:id="1">
    <w:p w:rsidR="00FA2B2F" w:rsidRDefault="00FA2B2F" w14:paraId="2B5B3A56" w14:textId="11F7A8C4">
      <w:pPr>
        <w:pStyle w:val="CommentText"/>
      </w:pPr>
      <w:r>
        <w:rPr>
          <w:rStyle w:val="CommentReference"/>
        </w:rPr>
        <w:annotationRef/>
      </w:r>
      <w:r>
        <w:t>Do we want to define the size of team here and require an update when it changes vs leaving number undefined?</w:t>
      </w:r>
      <w:r>
        <w:rPr>
          <w:rStyle w:val="CommentReference"/>
        </w:rPr>
        <w:annotationRef/>
      </w:r>
    </w:p>
  </w:comment>
  <w:comment w:initials="GT" w:author="Garnest Turner" w:date="2022-10-24T12:33:00Z" w:id="4">
    <w:p w:rsidR="00FA2B2F" w:rsidRDefault="00FA2B2F" w14:paraId="651214D5" w14:textId="3CFAC738">
      <w:pPr>
        <w:pStyle w:val="CommentText"/>
      </w:pPr>
      <w:r>
        <w:rPr>
          <w:rStyle w:val="CommentReference"/>
        </w:rPr>
        <w:annotationRef/>
      </w:r>
      <w:r>
        <w:t>Should this be the board?</w:t>
      </w:r>
      <w:r>
        <w:rPr>
          <w:rStyle w:val="CommentReference"/>
        </w:rPr>
        <w:annotationRef/>
      </w:r>
    </w:p>
  </w:comment>
  <w:comment w:initials="GT" w:author="Garnest Turner" w:date="2022-10-24T12:33:00Z" w:id="5">
    <w:p w:rsidR="00FA2B2F" w:rsidRDefault="00FA2B2F" w14:paraId="7BB987AE" w14:textId="24110133">
      <w:pPr>
        <w:pStyle w:val="CommentText"/>
      </w:pPr>
      <w:r>
        <w:rPr>
          <w:rStyle w:val="CommentReference"/>
        </w:rPr>
        <w:annotationRef/>
      </w:r>
      <w:r>
        <w:t>Again, seems to be a mushing of info related to ED and staffing in general, why the references to other staff in the ED job description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2B1D15A"/>
  <w15:commentEx w15:done="1" w15:paraId="2B5B3A56"/>
  <w15:commentEx w15:done="1" w15:paraId="651214D5"/>
  <w15:commentEx w15:done="1" w15:paraId="7BB987A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1036E" w16cex:dateUtc="2022-10-24T19:28:00Z"/>
  <w16cex:commentExtensible w16cex:durableId="2701042A" w16cex:dateUtc="2022-10-24T19:31:00Z"/>
  <w16cex:commentExtensible w16cex:durableId="27010484" w16cex:dateUtc="2022-10-24T19:33:00Z"/>
  <w16cex:commentExtensible w16cex:durableId="270104B5" w16cex:dateUtc="2022-10-24T19:33:00Z"/>
</w16cex:commentsExtensible>
</file>

<file path=word/commentsIds.xml><?xml version="1.0" encoding="utf-8"?>
<w16cid:commentsIds xmlns:mc="http://schemas.openxmlformats.org/markup-compatibility/2006" xmlns:w16cid="http://schemas.microsoft.com/office/word/2016/wordml/cid" mc:Ignorable="w16cid">
  <w16cid:commentId w16cid:paraId="02B1D15A" w16cid:durableId="2701036E"/>
  <w16cid:commentId w16cid:paraId="2B5B3A56" w16cid:durableId="2701042A"/>
  <w16cid:commentId w16cid:paraId="651214D5" w16cid:durableId="27010484"/>
  <w16cid:commentId w16cid:paraId="7BB987AE" w16cid:durableId="270104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C8B" w:rsidRDefault="00235C8B" w14:paraId="72ED2557" w14:textId="77777777">
      <w:pPr>
        <w:spacing w:line="20" w:lineRule="exact"/>
        <w:rPr>
          <w:rFonts w:cs="Times New Roman"/>
          <w:sz w:val="20"/>
        </w:rPr>
      </w:pPr>
    </w:p>
  </w:endnote>
  <w:endnote w:type="continuationSeparator" w:id="0">
    <w:p w:rsidR="00235C8B" w:rsidRDefault="00235C8B" w14:paraId="3A386304" w14:textId="77777777">
      <w:r>
        <w:rPr>
          <w:rFonts w:cs="Times New Roman"/>
          <w:sz w:val="20"/>
        </w:rPr>
        <w:t xml:space="preserve"> </w:t>
      </w:r>
    </w:p>
  </w:endnote>
  <w:endnote w:type="continuationNotice" w:id="1">
    <w:p w:rsidR="00235C8B" w:rsidRDefault="00235C8B" w14:paraId="221634AC" w14:textId="77777777">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14CB8" w:rsidP="7C06EEA8" w:rsidRDefault="00414CB8" w14:paraId="6478E986" w14:textId="77777777">
    <w:pPr>
      <w:spacing w:before="140" w:line="100" w:lineRule="exact"/>
      <w:rPr>
        <w:rFonts w:asciiTheme="minorHAnsi" w:hAnsiTheme="minorHAnsi" w:eastAsiaTheme="minorEastAsia" w:cstheme="minorBidi"/>
        <w:sz w:val="10"/>
        <w:szCs w:val="10"/>
      </w:rPr>
    </w:pPr>
  </w:p>
  <w:p w:rsidR="00414CB8" w:rsidP="7C06EEA8" w:rsidRDefault="7C06EEA8" w14:paraId="0DA3A355" w14:textId="5FC37933">
    <w:pPr>
      <w:rPr>
        <w:rFonts w:asciiTheme="minorHAnsi" w:hAnsiTheme="minorHAnsi" w:eastAsiaTheme="minorEastAsia" w:cstheme="minorBidi"/>
        <w:sz w:val="20"/>
        <w:szCs w:val="20"/>
      </w:rPr>
    </w:pPr>
    <w:r w:rsidRPr="7C06EEA8">
      <w:rPr>
        <w:rFonts w:asciiTheme="minorHAnsi" w:hAnsiTheme="minorHAnsi" w:eastAsiaTheme="minorEastAsia" w:cstheme="minorBidi"/>
        <w:sz w:val="20"/>
        <w:szCs w:val="20"/>
      </w:rPr>
      <w:t>Draft updated 8.16.22</w:t>
    </w:r>
  </w:p>
  <w:p w:rsidR="00414CB8" w:rsidRDefault="0085015B" w14:paraId="59BDABB3" w14:textId="77777777">
    <w:r>
      <w:rPr>
        <w:noProof/>
        <w:sz w:val="20"/>
      </w:rPr>
      <mc:AlternateContent>
        <mc:Choice Requires="wps">
          <w:drawing>
            <wp:anchor distT="0" distB="0" distL="114300" distR="114300" simplePos="0" relativeHeight="251657728" behindDoc="0" locked="0" layoutInCell="0" allowOverlap="1" wp14:anchorId="34EBC424" wp14:editId="53D0588B">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14CB8" w:rsidRDefault="00414CB8" w14:paraId="7AE1A090" w14:textId="77777777">
                          <w:pPr>
                            <w:tabs>
                              <w:tab w:val="center" w:pos="4680"/>
                              <w:tab w:val="right" w:pos="9360"/>
                            </w:tabs>
                            <w:rPr>
                              <w:b/>
                              <w:bCs/>
                              <w:spacing w:val="-3"/>
                            </w:rPr>
                          </w:pPr>
                          <w:r>
                            <w:rPr>
                              <w:rFonts w:cs="Times New Roman"/>
                              <w:sz w:val="20"/>
                            </w:rPr>
                            <w:tab/>
                          </w:r>
                          <w:r>
                            <w:rPr>
                              <w:b/>
                              <w:bCs/>
                              <w:spacing w:val="-3"/>
                            </w:rPr>
                            <w:fldChar w:fldCharType="begin"/>
                          </w:r>
                          <w:r>
                            <w:rPr>
                              <w:b/>
                              <w:bCs/>
                              <w:spacing w:val="-3"/>
                            </w:rPr>
                            <w:instrText>page \* arabic</w:instrText>
                          </w:r>
                          <w:r>
                            <w:rPr>
                              <w:b/>
                              <w:bCs/>
                              <w:spacing w:val="-3"/>
                            </w:rPr>
                            <w:fldChar w:fldCharType="separate"/>
                          </w:r>
                          <w:r w:rsidR="00B10502">
                            <w:rPr>
                              <w:b/>
                              <w:bCs/>
                              <w:noProof/>
                              <w:spacing w:val="-3"/>
                            </w:rPr>
                            <w:t>2</w:t>
                          </w:r>
                          <w:r>
                            <w:rPr>
                              <w:b/>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1B5FC9C">
            <v:rect id="Rectangle 1"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strokeweight="0" w14:anchorId="34EBC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G93AIAAF4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Nwiwb3cAgAAXgYAAA4AAAAAAAAAAAAAAAAALgIA&#10;AGRycy9lMm9Eb2MueG1sUEsBAi0AFAAGAAgAAAAhAFrwdTrdAAAACgEAAA8AAAAAAAAAAAAAAAAA&#10;NgUAAGRycy9kb3ducmV2LnhtbFBLBQYAAAAABAAEAPMAAABABgAAAAA=&#10;">
              <v:textbox inset="0,0,0,0">
                <w:txbxContent>
                  <w:p w:rsidR="00414CB8" w:rsidRDefault="00414CB8" w14:paraId="11AEDC55" w14:textId="77777777">
                    <w:pPr>
                      <w:tabs>
                        <w:tab w:val="center" w:pos="4680"/>
                        <w:tab w:val="right" w:pos="9360"/>
                      </w:tabs>
                      <w:rPr>
                        <w:b/>
                        <w:bCs/>
                        <w:spacing w:val="-3"/>
                      </w:rPr>
                    </w:pPr>
                    <w:r>
                      <w:rPr>
                        <w:rFonts w:cs="Times New Roman"/>
                        <w:sz w:val="20"/>
                      </w:rPr>
                      <w:tab/>
                    </w:r>
                    <w:r>
                      <w:rPr>
                        <w:b/>
                        <w:bCs/>
                        <w:spacing w:val="-3"/>
                      </w:rPr>
                      <w:fldChar w:fldCharType="begin"/>
                    </w:r>
                    <w:r>
                      <w:rPr>
                        <w:b/>
                        <w:bCs/>
                        <w:spacing w:val="-3"/>
                      </w:rPr>
                      <w:instrText>page \* arabic</w:instrText>
                    </w:r>
                    <w:r>
                      <w:rPr>
                        <w:b/>
                        <w:bCs/>
                        <w:spacing w:val="-3"/>
                      </w:rPr>
                      <w:fldChar w:fldCharType="separate"/>
                    </w:r>
                    <w:r w:rsidR="00B10502">
                      <w:rPr>
                        <w:b/>
                        <w:bCs/>
                        <w:noProof/>
                        <w:spacing w:val="-3"/>
                      </w:rPr>
                      <w:t>2</w:t>
                    </w:r>
                    <w:r>
                      <w:rPr>
                        <w:b/>
                        <w:bCs/>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C8B" w:rsidRDefault="00235C8B" w14:paraId="0C12300C" w14:textId="77777777">
      <w:r>
        <w:rPr>
          <w:rFonts w:cs="Times New Roman"/>
          <w:sz w:val="20"/>
        </w:rPr>
        <w:separator/>
      </w:r>
    </w:p>
  </w:footnote>
  <w:footnote w:type="continuationSeparator" w:id="0">
    <w:p w:rsidR="00235C8B" w:rsidRDefault="00235C8B" w14:paraId="4F7B457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7C06EEA8" w:rsidTr="7C06EEA8" w14:paraId="13B3D8D8" w14:textId="77777777">
      <w:tc>
        <w:tcPr>
          <w:tcW w:w="3405" w:type="dxa"/>
        </w:tcPr>
        <w:p w:rsidR="7C06EEA8" w:rsidP="7C06EEA8" w:rsidRDefault="7C06EEA8" w14:paraId="0B072077" w14:textId="6F0EACEF">
          <w:pPr>
            <w:pStyle w:val="Header"/>
            <w:ind w:left="-115"/>
          </w:pPr>
        </w:p>
      </w:tc>
      <w:tc>
        <w:tcPr>
          <w:tcW w:w="3405" w:type="dxa"/>
        </w:tcPr>
        <w:p w:rsidR="7C06EEA8" w:rsidP="7C06EEA8" w:rsidRDefault="7C06EEA8" w14:paraId="1C2E0BBE" w14:textId="10632D44">
          <w:pPr>
            <w:pStyle w:val="Header"/>
            <w:jc w:val="center"/>
          </w:pPr>
        </w:p>
      </w:tc>
      <w:tc>
        <w:tcPr>
          <w:tcW w:w="3405" w:type="dxa"/>
        </w:tcPr>
        <w:p w:rsidR="7C06EEA8" w:rsidP="7C06EEA8" w:rsidRDefault="7C06EEA8" w14:paraId="21408E2B" w14:textId="5F9258B5">
          <w:pPr>
            <w:pStyle w:val="Header"/>
            <w:ind w:right="-115"/>
            <w:jc w:val="right"/>
          </w:pPr>
        </w:p>
      </w:tc>
    </w:tr>
  </w:tbl>
  <w:p w:rsidR="7C06EEA8" w:rsidP="7C06EEA8" w:rsidRDefault="7C06EEA8" w14:paraId="7A5DF87B" w14:textId="44B06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BC4"/>
    <w:multiLevelType w:val="hybridMultilevel"/>
    <w:tmpl w:val="B8262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6FB54F"/>
    <w:multiLevelType w:val="hybridMultilevel"/>
    <w:tmpl w:val="6344AED0"/>
    <w:lvl w:ilvl="0" w:tplc="D4C07452">
      <w:start w:val="1"/>
      <w:numFmt w:val="bullet"/>
      <w:lvlText w:val=""/>
      <w:lvlJc w:val="left"/>
      <w:pPr>
        <w:ind w:left="720" w:hanging="360"/>
      </w:pPr>
      <w:rPr>
        <w:rFonts w:hint="default" w:ascii="Wingdings" w:hAnsi="Wingdings"/>
      </w:rPr>
    </w:lvl>
    <w:lvl w:ilvl="1" w:tplc="D8780336">
      <w:start w:val="1"/>
      <w:numFmt w:val="bullet"/>
      <w:lvlText w:val="o"/>
      <w:lvlJc w:val="left"/>
      <w:pPr>
        <w:ind w:left="1440" w:hanging="360"/>
      </w:pPr>
      <w:rPr>
        <w:rFonts w:hint="default" w:ascii="Courier New" w:hAnsi="Courier New"/>
      </w:rPr>
    </w:lvl>
    <w:lvl w:ilvl="2" w:tplc="96A22DAE">
      <w:start w:val="1"/>
      <w:numFmt w:val="bullet"/>
      <w:lvlText w:val=""/>
      <w:lvlJc w:val="left"/>
      <w:pPr>
        <w:ind w:left="2160" w:hanging="360"/>
      </w:pPr>
      <w:rPr>
        <w:rFonts w:hint="default" w:ascii="Wingdings" w:hAnsi="Wingdings"/>
      </w:rPr>
    </w:lvl>
    <w:lvl w:ilvl="3" w:tplc="CF64A902">
      <w:start w:val="1"/>
      <w:numFmt w:val="bullet"/>
      <w:lvlText w:val=""/>
      <w:lvlJc w:val="left"/>
      <w:pPr>
        <w:ind w:left="2880" w:hanging="360"/>
      </w:pPr>
      <w:rPr>
        <w:rFonts w:hint="default" w:ascii="Symbol" w:hAnsi="Symbol"/>
      </w:rPr>
    </w:lvl>
    <w:lvl w:ilvl="4" w:tplc="45C6374E">
      <w:start w:val="1"/>
      <w:numFmt w:val="bullet"/>
      <w:lvlText w:val="o"/>
      <w:lvlJc w:val="left"/>
      <w:pPr>
        <w:ind w:left="3600" w:hanging="360"/>
      </w:pPr>
      <w:rPr>
        <w:rFonts w:hint="default" w:ascii="Courier New" w:hAnsi="Courier New"/>
      </w:rPr>
    </w:lvl>
    <w:lvl w:ilvl="5" w:tplc="2348E9C6">
      <w:start w:val="1"/>
      <w:numFmt w:val="bullet"/>
      <w:lvlText w:val=""/>
      <w:lvlJc w:val="left"/>
      <w:pPr>
        <w:ind w:left="4320" w:hanging="360"/>
      </w:pPr>
      <w:rPr>
        <w:rFonts w:hint="default" w:ascii="Wingdings" w:hAnsi="Wingdings"/>
      </w:rPr>
    </w:lvl>
    <w:lvl w:ilvl="6" w:tplc="F36ADD56">
      <w:start w:val="1"/>
      <w:numFmt w:val="bullet"/>
      <w:lvlText w:val=""/>
      <w:lvlJc w:val="left"/>
      <w:pPr>
        <w:ind w:left="5040" w:hanging="360"/>
      </w:pPr>
      <w:rPr>
        <w:rFonts w:hint="default" w:ascii="Symbol" w:hAnsi="Symbol"/>
      </w:rPr>
    </w:lvl>
    <w:lvl w:ilvl="7" w:tplc="CFC671C4">
      <w:start w:val="1"/>
      <w:numFmt w:val="bullet"/>
      <w:lvlText w:val="o"/>
      <w:lvlJc w:val="left"/>
      <w:pPr>
        <w:ind w:left="5760" w:hanging="360"/>
      </w:pPr>
      <w:rPr>
        <w:rFonts w:hint="default" w:ascii="Courier New" w:hAnsi="Courier New"/>
      </w:rPr>
    </w:lvl>
    <w:lvl w:ilvl="8" w:tplc="C978B69A">
      <w:start w:val="1"/>
      <w:numFmt w:val="bullet"/>
      <w:lvlText w:val=""/>
      <w:lvlJc w:val="left"/>
      <w:pPr>
        <w:ind w:left="6480" w:hanging="360"/>
      </w:pPr>
      <w:rPr>
        <w:rFonts w:hint="default" w:ascii="Wingdings" w:hAnsi="Wingdings"/>
      </w:rPr>
    </w:lvl>
  </w:abstractNum>
  <w:abstractNum w:abstractNumId="2" w15:restartNumberingAfterBreak="0">
    <w:nsid w:val="24F322B9"/>
    <w:multiLevelType w:val="hybridMultilevel"/>
    <w:tmpl w:val="922AF1F2"/>
    <w:lvl w:ilvl="0" w:tplc="8E46BE90">
      <w:start w:val="1"/>
      <w:numFmt w:val="bullet"/>
      <w:lvlText w:val=""/>
      <w:lvlJc w:val="left"/>
      <w:pPr>
        <w:ind w:left="720" w:hanging="360"/>
      </w:pPr>
      <w:rPr>
        <w:rFonts w:hint="default" w:ascii="Symbol" w:hAnsi="Symbol"/>
      </w:rPr>
    </w:lvl>
    <w:lvl w:ilvl="1" w:tplc="3F8EBCF4">
      <w:start w:val="1"/>
      <w:numFmt w:val="bullet"/>
      <w:lvlText w:val="o"/>
      <w:lvlJc w:val="left"/>
      <w:pPr>
        <w:ind w:left="1440" w:hanging="360"/>
      </w:pPr>
      <w:rPr>
        <w:rFonts w:hint="default" w:ascii="Courier New" w:hAnsi="Courier New"/>
      </w:rPr>
    </w:lvl>
    <w:lvl w:ilvl="2" w:tplc="918ADE62">
      <w:start w:val="1"/>
      <w:numFmt w:val="bullet"/>
      <w:lvlText w:val=""/>
      <w:lvlJc w:val="left"/>
      <w:pPr>
        <w:ind w:left="2160" w:hanging="360"/>
      </w:pPr>
      <w:rPr>
        <w:rFonts w:hint="default" w:ascii="Wingdings" w:hAnsi="Wingdings"/>
      </w:rPr>
    </w:lvl>
    <w:lvl w:ilvl="3" w:tplc="19808A6C">
      <w:start w:val="1"/>
      <w:numFmt w:val="bullet"/>
      <w:lvlText w:val=""/>
      <w:lvlJc w:val="left"/>
      <w:pPr>
        <w:ind w:left="2880" w:hanging="360"/>
      </w:pPr>
      <w:rPr>
        <w:rFonts w:hint="default" w:ascii="Symbol" w:hAnsi="Symbol"/>
      </w:rPr>
    </w:lvl>
    <w:lvl w:ilvl="4" w:tplc="D780DED8">
      <w:start w:val="1"/>
      <w:numFmt w:val="bullet"/>
      <w:lvlText w:val="o"/>
      <w:lvlJc w:val="left"/>
      <w:pPr>
        <w:ind w:left="3600" w:hanging="360"/>
      </w:pPr>
      <w:rPr>
        <w:rFonts w:hint="default" w:ascii="Courier New" w:hAnsi="Courier New"/>
      </w:rPr>
    </w:lvl>
    <w:lvl w:ilvl="5" w:tplc="935A7A3A">
      <w:start w:val="1"/>
      <w:numFmt w:val="bullet"/>
      <w:lvlText w:val=""/>
      <w:lvlJc w:val="left"/>
      <w:pPr>
        <w:ind w:left="4320" w:hanging="360"/>
      </w:pPr>
      <w:rPr>
        <w:rFonts w:hint="default" w:ascii="Wingdings" w:hAnsi="Wingdings"/>
      </w:rPr>
    </w:lvl>
    <w:lvl w:ilvl="6" w:tplc="84960120">
      <w:start w:val="1"/>
      <w:numFmt w:val="bullet"/>
      <w:lvlText w:val=""/>
      <w:lvlJc w:val="left"/>
      <w:pPr>
        <w:ind w:left="5040" w:hanging="360"/>
      </w:pPr>
      <w:rPr>
        <w:rFonts w:hint="default" w:ascii="Symbol" w:hAnsi="Symbol"/>
      </w:rPr>
    </w:lvl>
    <w:lvl w:ilvl="7" w:tplc="7B60AA28">
      <w:start w:val="1"/>
      <w:numFmt w:val="bullet"/>
      <w:lvlText w:val="o"/>
      <w:lvlJc w:val="left"/>
      <w:pPr>
        <w:ind w:left="5760" w:hanging="360"/>
      </w:pPr>
      <w:rPr>
        <w:rFonts w:hint="default" w:ascii="Courier New" w:hAnsi="Courier New"/>
      </w:rPr>
    </w:lvl>
    <w:lvl w:ilvl="8" w:tplc="34586B8A">
      <w:start w:val="1"/>
      <w:numFmt w:val="bullet"/>
      <w:lvlText w:val=""/>
      <w:lvlJc w:val="left"/>
      <w:pPr>
        <w:ind w:left="6480" w:hanging="360"/>
      </w:pPr>
      <w:rPr>
        <w:rFonts w:hint="default" w:ascii="Wingdings" w:hAnsi="Wingdings"/>
      </w:rPr>
    </w:lvl>
  </w:abstractNum>
  <w:abstractNum w:abstractNumId="3" w15:restartNumberingAfterBreak="0">
    <w:nsid w:val="27B2185A"/>
    <w:multiLevelType w:val="hybridMultilevel"/>
    <w:tmpl w:val="DB40A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051A77"/>
    <w:multiLevelType w:val="hybridMultilevel"/>
    <w:tmpl w:val="FEFEF7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E14E8D7"/>
    <w:multiLevelType w:val="hybridMultilevel"/>
    <w:tmpl w:val="5E4E5E88"/>
    <w:lvl w:ilvl="0" w:tplc="0CDA4C32">
      <w:start w:val="1"/>
      <w:numFmt w:val="bullet"/>
      <w:lvlText w:val=""/>
      <w:lvlJc w:val="left"/>
      <w:pPr>
        <w:ind w:left="720" w:hanging="360"/>
      </w:pPr>
      <w:rPr>
        <w:rFonts w:hint="default" w:ascii="Symbol" w:hAnsi="Symbol"/>
      </w:rPr>
    </w:lvl>
    <w:lvl w:ilvl="1" w:tplc="68C23428">
      <w:start w:val="1"/>
      <w:numFmt w:val="bullet"/>
      <w:lvlText w:val="o"/>
      <w:lvlJc w:val="left"/>
      <w:pPr>
        <w:ind w:left="1440" w:hanging="360"/>
      </w:pPr>
      <w:rPr>
        <w:rFonts w:hint="default" w:ascii="Courier New" w:hAnsi="Courier New"/>
      </w:rPr>
    </w:lvl>
    <w:lvl w:ilvl="2" w:tplc="57524C5E">
      <w:start w:val="1"/>
      <w:numFmt w:val="bullet"/>
      <w:lvlText w:val=""/>
      <w:lvlJc w:val="left"/>
      <w:pPr>
        <w:ind w:left="2160" w:hanging="360"/>
      </w:pPr>
      <w:rPr>
        <w:rFonts w:hint="default" w:ascii="Wingdings" w:hAnsi="Wingdings"/>
      </w:rPr>
    </w:lvl>
    <w:lvl w:ilvl="3" w:tplc="2A7C482E">
      <w:start w:val="1"/>
      <w:numFmt w:val="bullet"/>
      <w:lvlText w:val=""/>
      <w:lvlJc w:val="left"/>
      <w:pPr>
        <w:ind w:left="2880" w:hanging="360"/>
      </w:pPr>
      <w:rPr>
        <w:rFonts w:hint="default" w:ascii="Symbol" w:hAnsi="Symbol"/>
      </w:rPr>
    </w:lvl>
    <w:lvl w:ilvl="4" w:tplc="7FECEFCA">
      <w:start w:val="1"/>
      <w:numFmt w:val="bullet"/>
      <w:lvlText w:val="o"/>
      <w:lvlJc w:val="left"/>
      <w:pPr>
        <w:ind w:left="3600" w:hanging="360"/>
      </w:pPr>
      <w:rPr>
        <w:rFonts w:hint="default" w:ascii="Courier New" w:hAnsi="Courier New"/>
      </w:rPr>
    </w:lvl>
    <w:lvl w:ilvl="5" w:tplc="DC1CDE0C">
      <w:start w:val="1"/>
      <w:numFmt w:val="bullet"/>
      <w:lvlText w:val=""/>
      <w:lvlJc w:val="left"/>
      <w:pPr>
        <w:ind w:left="4320" w:hanging="360"/>
      </w:pPr>
      <w:rPr>
        <w:rFonts w:hint="default" w:ascii="Wingdings" w:hAnsi="Wingdings"/>
      </w:rPr>
    </w:lvl>
    <w:lvl w:ilvl="6" w:tplc="28A21C28">
      <w:start w:val="1"/>
      <w:numFmt w:val="bullet"/>
      <w:lvlText w:val=""/>
      <w:lvlJc w:val="left"/>
      <w:pPr>
        <w:ind w:left="5040" w:hanging="360"/>
      </w:pPr>
      <w:rPr>
        <w:rFonts w:hint="default" w:ascii="Symbol" w:hAnsi="Symbol"/>
      </w:rPr>
    </w:lvl>
    <w:lvl w:ilvl="7" w:tplc="803C0FA2">
      <w:start w:val="1"/>
      <w:numFmt w:val="bullet"/>
      <w:lvlText w:val="o"/>
      <w:lvlJc w:val="left"/>
      <w:pPr>
        <w:ind w:left="5760" w:hanging="360"/>
      </w:pPr>
      <w:rPr>
        <w:rFonts w:hint="default" w:ascii="Courier New" w:hAnsi="Courier New"/>
      </w:rPr>
    </w:lvl>
    <w:lvl w:ilvl="8" w:tplc="3E72F4CE">
      <w:start w:val="1"/>
      <w:numFmt w:val="bullet"/>
      <w:lvlText w:val=""/>
      <w:lvlJc w:val="left"/>
      <w:pPr>
        <w:ind w:left="6480" w:hanging="360"/>
      </w:pPr>
      <w:rPr>
        <w:rFonts w:hint="default" w:ascii="Wingdings" w:hAnsi="Wingdings"/>
      </w:rPr>
    </w:lvl>
  </w:abstractNum>
  <w:num w:numId="1" w16cid:durableId="940911958">
    <w:abstractNumId w:val="2"/>
  </w:num>
  <w:num w:numId="2" w16cid:durableId="2014019339">
    <w:abstractNumId w:val="1"/>
  </w:num>
  <w:num w:numId="3" w16cid:durableId="692922282">
    <w:abstractNumId w:val="5"/>
  </w:num>
  <w:num w:numId="4" w16cid:durableId="1492796086">
    <w:abstractNumId w:val="0"/>
  </w:num>
  <w:num w:numId="5" w16cid:durableId="501897234">
    <w:abstractNumId w:val="3"/>
  </w:num>
  <w:num w:numId="6" w16cid:durableId="49337226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nest Turner">
    <w15:presenceInfo w15:providerId="Windows Live" w15:userId="d8c194067c2eff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75"/>
    <w:rsid w:val="000D39AF"/>
    <w:rsid w:val="001E77DE"/>
    <w:rsid w:val="00231FAB"/>
    <w:rsid w:val="00235C8B"/>
    <w:rsid w:val="0029662A"/>
    <w:rsid w:val="00297E9B"/>
    <w:rsid w:val="002D54D2"/>
    <w:rsid w:val="002F5DEC"/>
    <w:rsid w:val="00414CB8"/>
    <w:rsid w:val="004E6F2B"/>
    <w:rsid w:val="00505B79"/>
    <w:rsid w:val="00562459"/>
    <w:rsid w:val="006F474A"/>
    <w:rsid w:val="006FE19B"/>
    <w:rsid w:val="0085015B"/>
    <w:rsid w:val="0087055D"/>
    <w:rsid w:val="00997B1F"/>
    <w:rsid w:val="009B5843"/>
    <w:rsid w:val="009C134D"/>
    <w:rsid w:val="00A72A7E"/>
    <w:rsid w:val="00A8166F"/>
    <w:rsid w:val="00AA2BC5"/>
    <w:rsid w:val="00B010DA"/>
    <w:rsid w:val="00B10502"/>
    <w:rsid w:val="00B3681F"/>
    <w:rsid w:val="00BD4A75"/>
    <w:rsid w:val="00D234D9"/>
    <w:rsid w:val="00D94754"/>
    <w:rsid w:val="00DD085B"/>
    <w:rsid w:val="00DE04CE"/>
    <w:rsid w:val="00EB44AC"/>
    <w:rsid w:val="00EE173B"/>
    <w:rsid w:val="00EE54AA"/>
    <w:rsid w:val="00F911F9"/>
    <w:rsid w:val="00F95574"/>
    <w:rsid w:val="00FA2B2F"/>
    <w:rsid w:val="00FB441F"/>
    <w:rsid w:val="00FF4ADE"/>
    <w:rsid w:val="06372D8A"/>
    <w:rsid w:val="066627ED"/>
    <w:rsid w:val="071622E1"/>
    <w:rsid w:val="0750FC98"/>
    <w:rsid w:val="08ECCCF9"/>
    <w:rsid w:val="0A3592C2"/>
    <w:rsid w:val="0B21692A"/>
    <w:rsid w:val="0BD16323"/>
    <w:rsid w:val="0D6D3384"/>
    <w:rsid w:val="0E4B8404"/>
    <w:rsid w:val="12690F9D"/>
    <w:rsid w:val="129CC13D"/>
    <w:rsid w:val="15832BAF"/>
    <w:rsid w:val="16C9088C"/>
    <w:rsid w:val="16CAFB8E"/>
    <w:rsid w:val="17813E0A"/>
    <w:rsid w:val="1820099E"/>
    <w:rsid w:val="1866CBEF"/>
    <w:rsid w:val="19BBD9FF"/>
    <w:rsid w:val="1A0F7459"/>
    <w:rsid w:val="1D477CD5"/>
    <w:rsid w:val="1D8B44D4"/>
    <w:rsid w:val="1E7622C5"/>
    <w:rsid w:val="1EDAA0FA"/>
    <w:rsid w:val="203282D1"/>
    <w:rsid w:val="212472A6"/>
    <w:rsid w:val="22989832"/>
    <w:rsid w:val="249C9D61"/>
    <w:rsid w:val="24B669E6"/>
    <w:rsid w:val="28342280"/>
    <w:rsid w:val="2A20ADA0"/>
    <w:rsid w:val="2B0C830D"/>
    <w:rsid w:val="2D73C5F9"/>
    <w:rsid w:val="2E48B756"/>
    <w:rsid w:val="3084068A"/>
    <w:rsid w:val="3156B39A"/>
    <w:rsid w:val="31EC6482"/>
    <w:rsid w:val="32129728"/>
    <w:rsid w:val="321FD6EB"/>
    <w:rsid w:val="3220F7D4"/>
    <w:rsid w:val="33BBA74C"/>
    <w:rsid w:val="33C1B378"/>
    <w:rsid w:val="34B4AE44"/>
    <w:rsid w:val="35046D15"/>
    <w:rsid w:val="363AA0DE"/>
    <w:rsid w:val="38866C33"/>
    <w:rsid w:val="38EBA111"/>
    <w:rsid w:val="3961C57F"/>
    <w:rsid w:val="3964FDE4"/>
    <w:rsid w:val="3A223C94"/>
    <w:rsid w:val="3E09D84A"/>
    <w:rsid w:val="3E67E52F"/>
    <w:rsid w:val="3E9226FE"/>
    <w:rsid w:val="40D0B290"/>
    <w:rsid w:val="40FD8A82"/>
    <w:rsid w:val="43975FD8"/>
    <w:rsid w:val="440970D6"/>
    <w:rsid w:val="44BDFE56"/>
    <w:rsid w:val="4577D280"/>
    <w:rsid w:val="46714482"/>
    <w:rsid w:val="467DCD21"/>
    <w:rsid w:val="489C6972"/>
    <w:rsid w:val="48ECAB74"/>
    <w:rsid w:val="4B027ED3"/>
    <w:rsid w:val="4B60ADF8"/>
    <w:rsid w:val="4C840528"/>
    <w:rsid w:val="4CA25E74"/>
    <w:rsid w:val="50B469A2"/>
    <w:rsid w:val="51DFD2AB"/>
    <w:rsid w:val="546F40DF"/>
    <w:rsid w:val="5475EEB0"/>
    <w:rsid w:val="55C7E513"/>
    <w:rsid w:val="56183AA1"/>
    <w:rsid w:val="56F1C103"/>
    <w:rsid w:val="576ADD6D"/>
    <w:rsid w:val="579B6F84"/>
    <w:rsid w:val="57A1293B"/>
    <w:rsid w:val="5846690F"/>
    <w:rsid w:val="5AC59805"/>
    <w:rsid w:val="5B4B512A"/>
    <w:rsid w:val="5BDF0367"/>
    <w:rsid w:val="5E5931A7"/>
    <w:rsid w:val="618387CE"/>
    <w:rsid w:val="628C2335"/>
    <w:rsid w:val="63DC9DBE"/>
    <w:rsid w:val="66CE6B99"/>
    <w:rsid w:val="67FF132B"/>
    <w:rsid w:val="68D3D3A0"/>
    <w:rsid w:val="68FB64B9"/>
    <w:rsid w:val="6A33AE61"/>
    <w:rsid w:val="6BB80104"/>
    <w:rsid w:val="6BCF7EC2"/>
    <w:rsid w:val="6CB95BF1"/>
    <w:rsid w:val="7391766B"/>
    <w:rsid w:val="739E4E74"/>
    <w:rsid w:val="73E88876"/>
    <w:rsid w:val="752D46CC"/>
    <w:rsid w:val="7566C2D8"/>
    <w:rsid w:val="7716E849"/>
    <w:rsid w:val="775FE9C4"/>
    <w:rsid w:val="776E4A70"/>
    <w:rsid w:val="77791221"/>
    <w:rsid w:val="784550B4"/>
    <w:rsid w:val="78573605"/>
    <w:rsid w:val="7A978A86"/>
    <w:rsid w:val="7C06EEA8"/>
    <w:rsid w:val="7D88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84B07"/>
  <w15:chartTrackingRefBased/>
  <w15:docId w15:val="{FC47917C-D7FD-456F-A802-F94BAAE1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72A7E"/>
    <w:pPr>
      <w:widowControl w:val="0"/>
      <w:autoSpaceDE w:val="0"/>
      <w:autoSpaceDN w:val="0"/>
      <w:adjustRightInd w:val="0"/>
    </w:pPr>
    <w:rPr>
      <w:rFonts w:ascii="Courier New" w:hAnsi="Courier New" w:cs="Courier New"/>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styleId="EquationCaption" w:customStyle="1">
    <w:name w:val="_Equation Caption"/>
  </w:style>
  <w:style w:type="character" w:styleId="normaltextrun" w:customStyle="1">
    <w:name w:val="normaltextrun"/>
    <w:rsid w:val="0085015B"/>
  </w:style>
  <w:style w:type="character" w:styleId="eop" w:customStyle="1">
    <w:name w:val="eop"/>
    <w:rsid w:val="0085015B"/>
  </w:style>
  <w:style w:type="paragraph" w:styleId="paragraph" w:customStyle="1">
    <w:name w:val="paragraph"/>
    <w:basedOn w:val="Normal"/>
    <w:rsid w:val="0085015B"/>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CommentReference">
    <w:name w:val="annotation reference"/>
    <w:basedOn w:val="DefaultParagraphFont"/>
    <w:rsid w:val="00FA2B2F"/>
    <w:rPr>
      <w:sz w:val="16"/>
      <w:szCs w:val="16"/>
    </w:rPr>
  </w:style>
  <w:style w:type="paragraph" w:styleId="CommentText">
    <w:name w:val="annotation text"/>
    <w:basedOn w:val="Normal"/>
    <w:link w:val="CommentTextChar"/>
    <w:rsid w:val="00FA2B2F"/>
    <w:rPr>
      <w:sz w:val="20"/>
      <w:szCs w:val="20"/>
    </w:rPr>
  </w:style>
  <w:style w:type="character" w:styleId="CommentTextChar" w:customStyle="1">
    <w:name w:val="Comment Text Char"/>
    <w:basedOn w:val="DefaultParagraphFont"/>
    <w:link w:val="CommentText"/>
    <w:rsid w:val="00FA2B2F"/>
    <w:rPr>
      <w:rFonts w:ascii="Courier New" w:hAnsi="Courier New" w:cs="Courier New"/>
    </w:rPr>
  </w:style>
  <w:style w:type="paragraph" w:styleId="CommentSubject">
    <w:name w:val="annotation subject"/>
    <w:basedOn w:val="CommentText"/>
    <w:next w:val="CommentText"/>
    <w:link w:val="CommentSubjectChar"/>
    <w:rsid w:val="00FA2B2F"/>
    <w:rPr>
      <w:b/>
      <w:bCs/>
    </w:rPr>
  </w:style>
  <w:style w:type="character" w:styleId="CommentSubjectChar" w:customStyle="1">
    <w:name w:val="Comment Subject Char"/>
    <w:basedOn w:val="CommentTextChar"/>
    <w:link w:val="CommentSubject"/>
    <w:rsid w:val="00FA2B2F"/>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18853">
      <w:bodyDiv w:val="1"/>
      <w:marLeft w:val="0"/>
      <w:marRight w:val="0"/>
      <w:marTop w:val="0"/>
      <w:marBottom w:val="0"/>
      <w:divBdr>
        <w:top w:val="none" w:sz="0" w:space="0" w:color="auto"/>
        <w:left w:val="none" w:sz="0" w:space="0" w:color="auto"/>
        <w:bottom w:val="none" w:sz="0" w:space="0" w:color="auto"/>
        <w:right w:val="none" w:sz="0" w:space="0" w:color="auto"/>
      </w:divBdr>
      <w:divsChild>
        <w:div w:id="598488176">
          <w:marLeft w:val="0"/>
          <w:marRight w:val="0"/>
          <w:marTop w:val="0"/>
          <w:marBottom w:val="0"/>
          <w:divBdr>
            <w:top w:val="none" w:sz="0" w:space="0" w:color="auto"/>
            <w:left w:val="none" w:sz="0" w:space="0" w:color="auto"/>
            <w:bottom w:val="none" w:sz="0" w:space="0" w:color="auto"/>
            <w:right w:val="none" w:sz="0" w:space="0" w:color="auto"/>
          </w:divBdr>
        </w:div>
        <w:div w:id="1387290688">
          <w:marLeft w:val="0"/>
          <w:marRight w:val="0"/>
          <w:marTop w:val="0"/>
          <w:marBottom w:val="0"/>
          <w:divBdr>
            <w:top w:val="none" w:sz="0" w:space="0" w:color="auto"/>
            <w:left w:val="none" w:sz="0" w:space="0" w:color="auto"/>
            <w:bottom w:val="none" w:sz="0" w:space="0" w:color="auto"/>
            <w:right w:val="none" w:sz="0" w:space="0" w:color="auto"/>
          </w:divBdr>
        </w:div>
      </w:divsChild>
    </w:div>
    <w:div w:id="1988052727">
      <w:bodyDiv w:val="1"/>
      <w:marLeft w:val="0"/>
      <w:marRight w:val="0"/>
      <w:marTop w:val="0"/>
      <w:marBottom w:val="0"/>
      <w:divBdr>
        <w:top w:val="none" w:sz="0" w:space="0" w:color="auto"/>
        <w:left w:val="none" w:sz="0" w:space="0" w:color="auto"/>
        <w:bottom w:val="none" w:sz="0" w:space="0" w:color="auto"/>
        <w:right w:val="none" w:sz="0" w:space="0" w:color="auto"/>
      </w:divBdr>
      <w:divsChild>
        <w:div w:id="1583561171">
          <w:marLeft w:val="0"/>
          <w:marRight w:val="0"/>
          <w:marTop w:val="0"/>
          <w:marBottom w:val="0"/>
          <w:divBdr>
            <w:top w:val="none" w:sz="0" w:space="0" w:color="auto"/>
            <w:left w:val="none" w:sz="0" w:space="0" w:color="auto"/>
            <w:bottom w:val="none" w:sz="0" w:space="0" w:color="auto"/>
            <w:right w:val="none" w:sz="0" w:space="0" w:color="auto"/>
          </w:divBdr>
        </w:div>
        <w:div w:id="1707287404">
          <w:marLeft w:val="0"/>
          <w:marRight w:val="0"/>
          <w:marTop w:val="0"/>
          <w:marBottom w:val="0"/>
          <w:divBdr>
            <w:top w:val="none" w:sz="0" w:space="0" w:color="auto"/>
            <w:left w:val="none" w:sz="0" w:space="0" w:color="auto"/>
            <w:bottom w:val="none" w:sz="0" w:space="0" w:color="auto"/>
            <w:right w:val="none" w:sz="0" w:space="0" w:color="auto"/>
          </w:divBdr>
        </w:div>
        <w:div w:id="1713727357">
          <w:marLeft w:val="0"/>
          <w:marRight w:val="0"/>
          <w:marTop w:val="0"/>
          <w:marBottom w:val="0"/>
          <w:divBdr>
            <w:top w:val="none" w:sz="0" w:space="0" w:color="auto"/>
            <w:left w:val="none" w:sz="0" w:space="0" w:color="auto"/>
            <w:bottom w:val="none" w:sz="0" w:space="0" w:color="auto"/>
            <w:right w:val="none" w:sz="0" w:space="0" w:color="auto"/>
          </w:divBdr>
        </w:div>
        <w:div w:id="1441802949">
          <w:marLeft w:val="0"/>
          <w:marRight w:val="0"/>
          <w:marTop w:val="0"/>
          <w:marBottom w:val="0"/>
          <w:divBdr>
            <w:top w:val="none" w:sz="0" w:space="0" w:color="auto"/>
            <w:left w:val="none" w:sz="0" w:space="0" w:color="auto"/>
            <w:bottom w:val="none" w:sz="0" w:space="0" w:color="auto"/>
            <w:right w:val="none" w:sz="0" w:space="0" w:color="auto"/>
          </w:divBdr>
        </w:div>
        <w:div w:id="1781290880">
          <w:marLeft w:val="0"/>
          <w:marRight w:val="0"/>
          <w:marTop w:val="0"/>
          <w:marBottom w:val="0"/>
          <w:divBdr>
            <w:top w:val="none" w:sz="0" w:space="0" w:color="auto"/>
            <w:left w:val="none" w:sz="0" w:space="0" w:color="auto"/>
            <w:bottom w:val="none" w:sz="0" w:space="0" w:color="auto"/>
            <w:right w:val="none" w:sz="0" w:space="0" w:color="auto"/>
          </w:divBdr>
        </w:div>
        <w:div w:id="2000499062">
          <w:marLeft w:val="0"/>
          <w:marRight w:val="0"/>
          <w:marTop w:val="0"/>
          <w:marBottom w:val="0"/>
          <w:divBdr>
            <w:top w:val="none" w:sz="0" w:space="0" w:color="auto"/>
            <w:left w:val="none" w:sz="0" w:space="0" w:color="auto"/>
            <w:bottom w:val="none" w:sz="0" w:space="0" w:color="auto"/>
            <w:right w:val="none" w:sz="0" w:space="0" w:color="auto"/>
          </w:divBdr>
        </w:div>
        <w:div w:id="523174300">
          <w:marLeft w:val="0"/>
          <w:marRight w:val="0"/>
          <w:marTop w:val="0"/>
          <w:marBottom w:val="0"/>
          <w:divBdr>
            <w:top w:val="none" w:sz="0" w:space="0" w:color="auto"/>
            <w:left w:val="none" w:sz="0" w:space="0" w:color="auto"/>
            <w:bottom w:val="none" w:sz="0" w:space="0" w:color="auto"/>
            <w:right w:val="none" w:sz="0" w:space="0" w:color="auto"/>
          </w:divBdr>
        </w:div>
        <w:div w:id="1041397260">
          <w:marLeft w:val="0"/>
          <w:marRight w:val="0"/>
          <w:marTop w:val="0"/>
          <w:marBottom w:val="0"/>
          <w:divBdr>
            <w:top w:val="none" w:sz="0" w:space="0" w:color="auto"/>
            <w:left w:val="none" w:sz="0" w:space="0" w:color="auto"/>
            <w:bottom w:val="none" w:sz="0" w:space="0" w:color="auto"/>
            <w:right w:val="none" w:sz="0" w:space="0" w:color="auto"/>
          </w:divBdr>
        </w:div>
        <w:div w:id="1343782686">
          <w:marLeft w:val="0"/>
          <w:marRight w:val="0"/>
          <w:marTop w:val="0"/>
          <w:marBottom w:val="0"/>
          <w:divBdr>
            <w:top w:val="none" w:sz="0" w:space="0" w:color="auto"/>
            <w:left w:val="none" w:sz="0" w:space="0" w:color="auto"/>
            <w:bottom w:val="none" w:sz="0" w:space="0" w:color="auto"/>
            <w:right w:val="none" w:sz="0" w:space="0" w:color="auto"/>
          </w:divBdr>
        </w:div>
        <w:div w:id="1486236953">
          <w:marLeft w:val="0"/>
          <w:marRight w:val="0"/>
          <w:marTop w:val="0"/>
          <w:marBottom w:val="0"/>
          <w:divBdr>
            <w:top w:val="none" w:sz="0" w:space="0" w:color="auto"/>
            <w:left w:val="none" w:sz="0" w:space="0" w:color="auto"/>
            <w:bottom w:val="none" w:sz="0" w:space="0" w:color="auto"/>
            <w:right w:val="none" w:sz="0" w:space="0" w:color="auto"/>
          </w:divBdr>
        </w:div>
        <w:div w:id="794718701">
          <w:marLeft w:val="0"/>
          <w:marRight w:val="0"/>
          <w:marTop w:val="0"/>
          <w:marBottom w:val="0"/>
          <w:divBdr>
            <w:top w:val="none" w:sz="0" w:space="0" w:color="auto"/>
            <w:left w:val="none" w:sz="0" w:space="0" w:color="auto"/>
            <w:bottom w:val="none" w:sz="0" w:space="0" w:color="auto"/>
            <w:right w:val="none" w:sz="0" w:space="0" w:color="auto"/>
          </w:divBdr>
        </w:div>
        <w:div w:id="766462983">
          <w:marLeft w:val="0"/>
          <w:marRight w:val="0"/>
          <w:marTop w:val="0"/>
          <w:marBottom w:val="0"/>
          <w:divBdr>
            <w:top w:val="none" w:sz="0" w:space="0" w:color="auto"/>
            <w:left w:val="none" w:sz="0" w:space="0" w:color="auto"/>
            <w:bottom w:val="none" w:sz="0" w:space="0" w:color="auto"/>
            <w:right w:val="none" w:sz="0" w:space="0" w:color="auto"/>
          </w:divBdr>
        </w:div>
        <w:div w:id="132955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at&#160;info@mediatethurston.org"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image" Target="/media/image2.jpg" Id="R452a715b175d47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ffd960-f009-44ea-b5cb-52d2d11a867f">
      <UserInfo>
        <DisplayName/>
        <AccountId xsi:nil="true"/>
        <AccountType/>
      </UserInfo>
    </SharedWithUsers>
    <TaxCatchAll xmlns="85ffd960-f009-44ea-b5cb-52d2d11a867f" xsi:nil="true"/>
    <lcf76f155ced4ddcb4097134ff3c332f xmlns="033e6bae-c390-454f-91b0-f38dc4d25c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94BADF4-B78D-45D1-BED6-1645638AA1E1}">
  <ds:schemaRefs>
    <ds:schemaRef ds:uri="http://schemas.microsoft.com/office/2006/metadata/properties"/>
    <ds:schemaRef ds:uri="http://schemas.microsoft.com/office/infopath/2007/PartnerControls"/>
    <ds:schemaRef ds:uri="85ffd960-f009-44ea-b5cb-52d2d11a867f"/>
    <ds:schemaRef ds:uri="033e6bae-c390-454f-91b0-f38dc4d25cc2"/>
  </ds:schemaRefs>
</ds:datastoreItem>
</file>

<file path=customXml/itemProps2.xml><?xml version="1.0" encoding="utf-8"?>
<ds:datastoreItem xmlns:ds="http://schemas.openxmlformats.org/officeDocument/2006/customXml" ds:itemID="{5C15E14B-047E-4E66-9EC7-246494F261FE}">
  <ds:schemaRefs>
    <ds:schemaRef ds:uri="http://schemas.microsoft.com/sharepoint/v3/contenttype/forms"/>
  </ds:schemaRefs>
</ds:datastoreItem>
</file>

<file path=customXml/itemProps3.xml><?xml version="1.0" encoding="utf-8"?>
<ds:datastoreItem xmlns:ds="http://schemas.openxmlformats.org/officeDocument/2006/customXml" ds:itemID="{0BDBA909-08B1-4F41-920F-D108D7BCD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6bae-c390-454f-91b0-f38dc4d25cc2"/>
    <ds:schemaRef ds:uri="85ffd960-f009-44ea-b5cb-52d2d11a8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E5A06-9A94-49C3-AA3F-A8D30CF2243A}">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cp:lastModifiedBy>Jody Suhrbier</cp:lastModifiedBy>
  <cp:revision>4</cp:revision>
  <cp:lastPrinted>2002-04-23T22:26:00Z</cp:lastPrinted>
  <dcterms:created xsi:type="dcterms:W3CDTF">2022-10-24T19:35:00Z</dcterms:created>
  <dcterms:modified xsi:type="dcterms:W3CDTF">2022-11-09T22:09:27Z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Jody Suhrbier</vt:lpwstr>
  </property>
  <property fmtid="{D5CDD505-2E9C-101B-9397-08002B2CF9AE}" pid="3" name="Order">
    <vt:lpwstr>75000.0000000000</vt:lpwstr>
  </property>
  <property fmtid="{D5CDD505-2E9C-101B-9397-08002B2CF9AE}" pid="4" name="ComplianceAssetId">
    <vt:lpwstr/>
  </property>
  <property fmtid="{D5CDD505-2E9C-101B-9397-08002B2CF9AE}" pid="5" name="SharedWithUsers">
    <vt:lpwstr/>
  </property>
  <property fmtid="{D5CDD505-2E9C-101B-9397-08002B2CF9AE}" pid="6" name="_ExtendedDescription">
    <vt:lpwstr/>
  </property>
  <property fmtid="{D5CDD505-2E9C-101B-9397-08002B2CF9AE}" pid="7" name="display_urn:schemas-microsoft-com:office:office#Author">
    <vt:lpwstr>Jody Suhrbier</vt:lpwstr>
  </property>
  <property fmtid="{D5CDD505-2E9C-101B-9397-08002B2CF9AE}" pid="8" name="ContentTypeId">
    <vt:lpwstr>0x010100C7A4D79B0EE80B4CB0556D044668E9A3</vt:lpwstr>
  </property>
  <property fmtid="{D5CDD505-2E9C-101B-9397-08002B2CF9AE}" pid="9" name="MediaServiceImageTags">
    <vt:lpwstr/>
  </property>
</Properties>
</file>