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ADC5" w14:textId="39C9A151" w:rsidR="00656E2E" w:rsidRPr="00656E2E" w:rsidRDefault="00656E2E" w:rsidP="0B1C25BE">
      <w:pPr>
        <w:rPr>
          <w:rFonts w:asciiTheme="majorHAnsi" w:hAnsiTheme="majorHAnsi"/>
          <w:b/>
          <w:bCs/>
          <w:sz w:val="22"/>
          <w:szCs w:val="22"/>
        </w:rPr>
      </w:pPr>
      <w:r w:rsidRPr="0B1C25BE">
        <w:rPr>
          <w:rFonts w:asciiTheme="majorHAnsi" w:hAnsiTheme="majorHAnsi"/>
          <w:b/>
          <w:bCs/>
          <w:sz w:val="22"/>
          <w:szCs w:val="22"/>
        </w:rPr>
        <w:t>Executive Director’s Board Report</w:t>
      </w:r>
    </w:p>
    <w:p w14:paraId="415FF444" w14:textId="4447D64D" w:rsidR="00656E2E" w:rsidRPr="00656E2E" w:rsidRDefault="00B524F5" w:rsidP="0B1C25BE">
      <w:pPr>
        <w:rPr>
          <w:rFonts w:asciiTheme="majorHAnsi" w:hAnsiTheme="majorHAnsi"/>
          <w:b/>
          <w:bCs/>
          <w:sz w:val="22"/>
          <w:szCs w:val="22"/>
        </w:rPr>
      </w:pPr>
      <w:r w:rsidRPr="2DADCF31">
        <w:rPr>
          <w:rFonts w:asciiTheme="majorHAnsi" w:hAnsiTheme="majorHAnsi"/>
          <w:b/>
          <w:bCs/>
          <w:sz w:val="22"/>
          <w:szCs w:val="22"/>
        </w:rPr>
        <w:t>June 13</w:t>
      </w:r>
      <w:r w:rsidR="00656E2E" w:rsidRPr="2DADCF31">
        <w:rPr>
          <w:rFonts w:asciiTheme="majorHAnsi" w:hAnsiTheme="majorHAnsi"/>
          <w:b/>
          <w:bCs/>
          <w:sz w:val="22"/>
          <w:szCs w:val="22"/>
        </w:rPr>
        <w:t>, 202</w:t>
      </w:r>
      <w:r w:rsidRPr="2DADCF31">
        <w:rPr>
          <w:rFonts w:asciiTheme="majorHAnsi" w:hAnsiTheme="majorHAnsi"/>
          <w:b/>
          <w:bCs/>
          <w:sz w:val="22"/>
          <w:szCs w:val="22"/>
        </w:rPr>
        <w:t>2</w:t>
      </w:r>
    </w:p>
    <w:p w14:paraId="192AB0DE" w14:textId="77777777" w:rsidR="00656E2E" w:rsidRDefault="00656E2E" w:rsidP="0B1C25BE">
      <w:pPr>
        <w:rPr>
          <w:rFonts w:asciiTheme="majorHAnsi" w:hAnsiTheme="majorHAnsi"/>
          <w:b/>
          <w:bCs/>
          <w:i/>
          <w:iCs/>
          <w:sz w:val="20"/>
          <w:szCs w:val="20"/>
        </w:rPr>
      </w:pPr>
    </w:p>
    <w:p w14:paraId="15CFF829" w14:textId="3F9730AA" w:rsidR="00673377" w:rsidRPr="00656E2E" w:rsidRDefault="00696899" w:rsidP="0B1C25BE">
      <w:pPr>
        <w:spacing w:after="120"/>
        <w:rPr>
          <w:rFonts w:asciiTheme="majorHAnsi" w:hAnsiTheme="majorHAnsi"/>
          <w:b/>
          <w:bCs/>
          <w:i/>
          <w:iCs/>
          <w:sz w:val="22"/>
          <w:szCs w:val="22"/>
          <w:u w:val="single"/>
        </w:rPr>
      </w:pPr>
      <w:r>
        <w:rPr>
          <w:rFonts w:asciiTheme="majorHAnsi" w:hAnsiTheme="majorHAnsi"/>
          <w:noProof/>
          <w:sz w:val="22"/>
          <w:szCs w:val="22"/>
        </w:rPr>
        <w:drawing>
          <wp:anchor distT="0" distB="0" distL="114300" distR="114300" simplePos="0" relativeHeight="251658240" behindDoc="1" locked="0" layoutInCell="1" allowOverlap="1" wp14:anchorId="653DC5FB" wp14:editId="5BF3A254">
            <wp:simplePos x="0" y="0"/>
            <wp:positionH relativeFrom="column">
              <wp:posOffset>3011805</wp:posOffset>
            </wp:positionH>
            <wp:positionV relativeFrom="paragraph">
              <wp:posOffset>245110</wp:posOffset>
            </wp:positionV>
            <wp:extent cx="3263900" cy="1835150"/>
            <wp:effectExtent l="0" t="0" r="0" b="0"/>
            <wp:wrapTight wrapText="bothSides">
              <wp:wrapPolygon edited="0">
                <wp:start x="0" y="0"/>
                <wp:lineTo x="0" y="21301"/>
                <wp:lineTo x="21432" y="21301"/>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I-graphic-1024x576.png"/>
                    <pic:cNvPicPr/>
                  </pic:nvPicPr>
                  <pic:blipFill>
                    <a:blip r:embed="rId7"/>
                    <a:stretch>
                      <a:fillRect/>
                    </a:stretch>
                  </pic:blipFill>
                  <pic:spPr>
                    <a:xfrm>
                      <a:off x="0" y="0"/>
                      <a:ext cx="3263900" cy="1835150"/>
                    </a:xfrm>
                    <a:prstGeom prst="rect">
                      <a:avLst/>
                    </a:prstGeom>
                  </pic:spPr>
                </pic:pic>
              </a:graphicData>
            </a:graphic>
            <wp14:sizeRelH relativeFrom="page">
              <wp14:pctWidth>0</wp14:pctWidth>
            </wp14:sizeRelH>
            <wp14:sizeRelV relativeFrom="page">
              <wp14:pctHeight>0</wp14:pctHeight>
            </wp14:sizeRelV>
          </wp:anchor>
        </w:drawing>
      </w:r>
      <w:r w:rsidR="00B524F5" w:rsidRPr="2DADCF31">
        <w:rPr>
          <w:rFonts w:asciiTheme="majorHAnsi" w:hAnsiTheme="majorHAnsi"/>
          <w:b/>
          <w:bCs/>
          <w:i/>
          <w:iCs/>
          <w:sz w:val="22"/>
          <w:szCs w:val="22"/>
          <w:u w:val="single"/>
        </w:rPr>
        <w:t>Celebrations</w:t>
      </w:r>
    </w:p>
    <w:p w14:paraId="60E2F54F" w14:textId="36447CF6" w:rsidR="2DADCF31" w:rsidRDefault="2DADCF31" w:rsidP="00CF7311">
      <w:pPr>
        <w:spacing w:after="120"/>
        <w:rPr>
          <w:rFonts w:asciiTheme="majorHAnsi" w:hAnsiTheme="majorHAnsi"/>
          <w:sz w:val="22"/>
          <w:szCs w:val="22"/>
        </w:rPr>
      </w:pPr>
      <w:proofErr w:type="spellStart"/>
      <w:r w:rsidRPr="2DADCF31">
        <w:rPr>
          <w:rFonts w:asciiTheme="majorHAnsi" w:hAnsiTheme="majorHAnsi"/>
          <w:sz w:val="22"/>
          <w:szCs w:val="22"/>
        </w:rPr>
        <w:t>ResWA</w:t>
      </w:r>
      <w:proofErr w:type="spellEnd"/>
      <w:r w:rsidRPr="2DADCF31">
        <w:rPr>
          <w:rFonts w:asciiTheme="majorHAnsi" w:hAnsiTheme="majorHAnsi"/>
          <w:sz w:val="22"/>
          <w:szCs w:val="22"/>
        </w:rPr>
        <w:t xml:space="preserve"> </w:t>
      </w:r>
      <w:r w:rsidR="00CE59A8">
        <w:rPr>
          <w:rFonts w:asciiTheme="majorHAnsi" w:hAnsiTheme="majorHAnsi"/>
          <w:sz w:val="22"/>
          <w:szCs w:val="22"/>
        </w:rPr>
        <w:t xml:space="preserve">recently held our annual </w:t>
      </w:r>
      <w:r w:rsidR="00696899">
        <w:rPr>
          <w:rFonts w:asciiTheme="majorHAnsi" w:hAnsiTheme="majorHAnsi"/>
          <w:sz w:val="22"/>
          <w:szCs w:val="22"/>
        </w:rPr>
        <w:t>Directors</w:t>
      </w:r>
      <w:r w:rsidR="00CF7311">
        <w:rPr>
          <w:rFonts w:asciiTheme="majorHAnsi" w:hAnsiTheme="majorHAnsi"/>
          <w:sz w:val="22"/>
          <w:szCs w:val="22"/>
        </w:rPr>
        <w:t>’</w:t>
      </w:r>
      <w:r w:rsidR="00696899">
        <w:rPr>
          <w:rFonts w:asciiTheme="majorHAnsi" w:hAnsiTheme="majorHAnsi"/>
          <w:sz w:val="22"/>
          <w:szCs w:val="22"/>
        </w:rPr>
        <w:t xml:space="preserve"> retreat that spans three days.  As part of that meeting where we make strategic decisions for the year ahead, including funding allocations for all centers in the state, we spent a portion of our first day with Pamela Oakes, formerly of the Gates Foundation.  Pamela’s presence was focused on supporting and continuing our efforts to address diversity, equity and inclusion in our centers.  The celebration herein is that I felt a great deal of affirmation that our center is taking the right actions moving forward on our commitments with: a steady presence of staff conversations, led by our leadership team; training up two team members in the Intercultural Foundations assessment model; and adding in more transparency for new hires on expectations of personnel regarding personal awareness, team responsibilities and </w:t>
      </w:r>
      <w:r w:rsidR="00CF7311">
        <w:rPr>
          <w:rFonts w:asciiTheme="majorHAnsi" w:hAnsiTheme="majorHAnsi"/>
          <w:sz w:val="22"/>
          <w:szCs w:val="22"/>
        </w:rPr>
        <w:t xml:space="preserve">contribution to </w:t>
      </w:r>
      <w:r w:rsidR="00696899">
        <w:rPr>
          <w:rFonts w:asciiTheme="majorHAnsi" w:hAnsiTheme="majorHAnsi"/>
          <w:sz w:val="22"/>
          <w:szCs w:val="22"/>
        </w:rPr>
        <w:t xml:space="preserve">co-creation of a </w:t>
      </w:r>
      <w:r w:rsidR="00CF7311">
        <w:rPr>
          <w:rFonts w:asciiTheme="majorHAnsi" w:hAnsiTheme="majorHAnsi"/>
          <w:sz w:val="22"/>
          <w:szCs w:val="22"/>
        </w:rPr>
        <w:t>thriving</w:t>
      </w:r>
      <w:r w:rsidR="00696899">
        <w:rPr>
          <w:rFonts w:asciiTheme="majorHAnsi" w:hAnsiTheme="majorHAnsi"/>
          <w:sz w:val="22"/>
          <w:szCs w:val="22"/>
        </w:rPr>
        <w:t xml:space="preserve">, inclusive, </w:t>
      </w:r>
      <w:r w:rsidR="00CF7311">
        <w:rPr>
          <w:rFonts w:asciiTheme="majorHAnsi" w:hAnsiTheme="majorHAnsi"/>
          <w:sz w:val="22"/>
          <w:szCs w:val="22"/>
        </w:rPr>
        <w:t xml:space="preserve">truly </w:t>
      </w:r>
      <w:r w:rsidR="00696899">
        <w:rPr>
          <w:rFonts w:asciiTheme="majorHAnsi" w:hAnsiTheme="majorHAnsi"/>
          <w:sz w:val="22"/>
          <w:szCs w:val="22"/>
        </w:rPr>
        <w:t>community-based organization.</w:t>
      </w:r>
    </w:p>
    <w:p w14:paraId="2E8E4963" w14:textId="0BDB4B87" w:rsidR="00CE76C8" w:rsidRPr="000750FC" w:rsidRDefault="00696899" w:rsidP="0B1C25BE">
      <w:pPr>
        <w:spacing w:after="120"/>
        <w:rPr>
          <w:rFonts w:asciiTheme="majorHAnsi" w:hAnsiTheme="majorHAnsi"/>
          <w:b/>
          <w:bCs/>
          <w:i/>
          <w:iCs/>
          <w:sz w:val="22"/>
          <w:szCs w:val="22"/>
          <w:u w:val="single"/>
        </w:rPr>
      </w:pPr>
      <w:r>
        <w:rPr>
          <w:rFonts w:asciiTheme="majorHAnsi" w:hAnsiTheme="majorHAnsi"/>
          <w:noProof/>
          <w:sz w:val="22"/>
          <w:szCs w:val="22"/>
        </w:rPr>
        <w:drawing>
          <wp:anchor distT="0" distB="0" distL="114300" distR="114300" simplePos="0" relativeHeight="251659264" behindDoc="1" locked="0" layoutInCell="1" allowOverlap="1" wp14:anchorId="12743EFE" wp14:editId="154BD116">
            <wp:simplePos x="0" y="0"/>
            <wp:positionH relativeFrom="margin">
              <wp:align>left</wp:align>
            </wp:positionH>
            <wp:positionV relativeFrom="paragraph">
              <wp:posOffset>15875</wp:posOffset>
            </wp:positionV>
            <wp:extent cx="1493520" cy="1295400"/>
            <wp:effectExtent l="0" t="0" r="0" b="0"/>
            <wp:wrapTight wrapText="bothSides">
              <wp:wrapPolygon edited="0">
                <wp:start x="0" y="0"/>
                <wp:lineTo x="0" y="21282"/>
                <wp:lineTo x="21214" y="21282"/>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rd breaker.jfif"/>
                    <pic:cNvPicPr/>
                  </pic:nvPicPr>
                  <pic:blipFill>
                    <a:blip r:embed="rId8"/>
                    <a:stretch>
                      <a:fillRect/>
                    </a:stretch>
                  </pic:blipFill>
                  <pic:spPr>
                    <a:xfrm>
                      <a:off x="0" y="0"/>
                      <a:ext cx="1612497" cy="1398233"/>
                    </a:xfrm>
                    <a:prstGeom prst="rect">
                      <a:avLst/>
                    </a:prstGeom>
                  </pic:spPr>
                </pic:pic>
              </a:graphicData>
            </a:graphic>
            <wp14:sizeRelH relativeFrom="page">
              <wp14:pctWidth>0</wp14:pctWidth>
            </wp14:sizeRelH>
            <wp14:sizeRelV relativeFrom="page">
              <wp14:pctHeight>0</wp14:pctHeight>
            </wp14:sizeRelV>
          </wp:anchor>
        </w:drawing>
      </w:r>
      <w:r w:rsidR="00CE76C8" w:rsidRPr="2DADCF31">
        <w:rPr>
          <w:rFonts w:asciiTheme="majorHAnsi" w:hAnsiTheme="majorHAnsi"/>
          <w:b/>
          <w:bCs/>
          <w:i/>
          <w:iCs/>
          <w:sz w:val="22"/>
          <w:szCs w:val="22"/>
          <w:u w:val="single"/>
        </w:rPr>
        <w:t>Programs Snapshot</w:t>
      </w:r>
    </w:p>
    <w:p w14:paraId="2AC6D079" w14:textId="0935C13F" w:rsidR="2DADCF31" w:rsidRDefault="2DADCF31" w:rsidP="00CF7311">
      <w:pPr>
        <w:spacing w:after="120"/>
        <w:rPr>
          <w:rFonts w:asciiTheme="majorHAnsi" w:hAnsiTheme="majorHAnsi"/>
          <w:sz w:val="22"/>
          <w:szCs w:val="22"/>
        </w:rPr>
      </w:pPr>
      <w:r w:rsidRPr="2DADCF31">
        <w:rPr>
          <w:rFonts w:asciiTheme="majorHAnsi" w:hAnsiTheme="majorHAnsi"/>
          <w:sz w:val="22"/>
          <w:szCs w:val="22"/>
        </w:rPr>
        <w:t xml:space="preserve">May was a record-breaker month for ERPP with 570 notices, and 661 inquiries overall (some </w:t>
      </w:r>
      <w:r w:rsidR="00696899">
        <w:rPr>
          <w:rFonts w:asciiTheme="majorHAnsi" w:hAnsiTheme="majorHAnsi"/>
          <w:sz w:val="22"/>
          <w:szCs w:val="22"/>
        </w:rPr>
        <w:t xml:space="preserve">folks </w:t>
      </w:r>
      <w:r w:rsidRPr="2DADCF31">
        <w:rPr>
          <w:rFonts w:asciiTheme="majorHAnsi" w:hAnsiTheme="majorHAnsi"/>
          <w:sz w:val="22"/>
          <w:szCs w:val="22"/>
        </w:rPr>
        <w:t>reach out without a notice being filed)</w:t>
      </w:r>
      <w:r w:rsidR="00CF7311">
        <w:rPr>
          <w:rFonts w:asciiTheme="majorHAnsi" w:hAnsiTheme="majorHAnsi"/>
          <w:sz w:val="22"/>
          <w:szCs w:val="22"/>
        </w:rPr>
        <w:t>!</w:t>
      </w:r>
    </w:p>
    <w:p w14:paraId="5F04B6BE" w14:textId="6D2B9733" w:rsidR="40EA2727" w:rsidRDefault="002E6B61" w:rsidP="0B1C25BE">
      <w:pPr>
        <w:spacing w:after="120"/>
        <w:rPr>
          <w:rFonts w:asciiTheme="majorHAnsi" w:hAnsiTheme="majorHAnsi"/>
          <w:b/>
          <w:bCs/>
          <w:i/>
          <w:iCs/>
          <w:sz w:val="22"/>
          <w:szCs w:val="22"/>
          <w:u w:val="single"/>
        </w:rPr>
      </w:pPr>
      <w:r w:rsidRPr="0B1C25BE">
        <w:rPr>
          <w:rFonts w:asciiTheme="majorHAnsi" w:hAnsiTheme="majorHAnsi"/>
          <w:b/>
          <w:bCs/>
          <w:i/>
          <w:iCs/>
          <w:sz w:val="22"/>
          <w:szCs w:val="22"/>
          <w:u w:val="single"/>
        </w:rPr>
        <w:t>Fundraising</w:t>
      </w:r>
      <w:r w:rsidR="00B524F5" w:rsidRPr="0B1C25BE">
        <w:rPr>
          <w:rFonts w:asciiTheme="majorHAnsi" w:hAnsiTheme="majorHAnsi"/>
          <w:b/>
          <w:bCs/>
          <w:i/>
          <w:iCs/>
          <w:sz w:val="22"/>
          <w:szCs w:val="22"/>
          <w:u w:val="single"/>
        </w:rPr>
        <w:t xml:space="preserve"> News</w:t>
      </w:r>
    </w:p>
    <w:p w14:paraId="2337B8FD" w14:textId="2329F5BD" w:rsidR="40EA2727" w:rsidRDefault="40EA2727" w:rsidP="2DADCF31">
      <w:pPr>
        <w:spacing w:after="120"/>
        <w:rPr>
          <w:rFonts w:asciiTheme="majorHAnsi" w:hAnsiTheme="majorHAnsi"/>
          <w:b/>
          <w:bCs/>
          <w:i/>
          <w:iCs/>
          <w:sz w:val="22"/>
          <w:szCs w:val="22"/>
          <w:u w:val="single"/>
        </w:rPr>
      </w:pPr>
      <w:r w:rsidRPr="2DADCF31">
        <w:rPr>
          <w:rFonts w:asciiTheme="majorHAnsi" w:hAnsiTheme="majorHAnsi"/>
          <w:sz w:val="22"/>
          <w:szCs w:val="22"/>
        </w:rPr>
        <w:t>We received t</w:t>
      </w:r>
      <w:r w:rsidR="00CE59A8">
        <w:rPr>
          <w:rFonts w:asciiTheme="majorHAnsi" w:hAnsiTheme="majorHAnsi"/>
          <w:sz w:val="22"/>
          <w:szCs w:val="22"/>
        </w:rPr>
        <w:t>hree</w:t>
      </w:r>
      <w:r w:rsidRPr="2DADCF31">
        <w:rPr>
          <w:rFonts w:asciiTheme="majorHAnsi" w:hAnsiTheme="majorHAnsi"/>
          <w:sz w:val="22"/>
          <w:szCs w:val="22"/>
        </w:rPr>
        <w:t xml:space="preserve"> gran</w:t>
      </w:r>
      <w:r w:rsidR="00CE59A8">
        <w:rPr>
          <w:rFonts w:asciiTheme="majorHAnsi" w:hAnsiTheme="majorHAnsi"/>
          <w:sz w:val="22"/>
          <w:szCs w:val="22"/>
        </w:rPr>
        <w:t>t</w:t>
      </w:r>
      <w:r w:rsidRPr="2DADCF31">
        <w:rPr>
          <w:rFonts w:asciiTheme="majorHAnsi" w:hAnsiTheme="majorHAnsi"/>
          <w:sz w:val="22"/>
          <w:szCs w:val="22"/>
        </w:rPr>
        <w:t xml:space="preserve"> awards in the last month - </w:t>
      </w:r>
      <w:r w:rsidR="00CE59A8">
        <w:rPr>
          <w:rFonts w:asciiTheme="majorHAnsi" w:hAnsiTheme="majorHAnsi"/>
          <w:sz w:val="22"/>
          <w:szCs w:val="22"/>
        </w:rPr>
        <w:t>two</w:t>
      </w:r>
      <w:r w:rsidRPr="2DADCF31">
        <w:rPr>
          <w:rFonts w:asciiTheme="majorHAnsi" w:hAnsiTheme="majorHAnsi"/>
          <w:sz w:val="22"/>
          <w:szCs w:val="22"/>
        </w:rPr>
        <w:t xml:space="preserve"> of which are not regular funders of the DRC - the Forest Foundation, for capacity building and the Department of Commerce, for housing stability work</w:t>
      </w:r>
      <w:r w:rsidR="00CF7311">
        <w:rPr>
          <w:rFonts w:asciiTheme="majorHAnsi" w:hAnsiTheme="majorHAnsi"/>
          <w:sz w:val="22"/>
          <w:szCs w:val="22"/>
        </w:rPr>
        <w:t>.</w:t>
      </w:r>
      <w:r w:rsidRPr="2DADCF31">
        <w:rPr>
          <w:rFonts w:asciiTheme="majorHAnsi" w:hAnsiTheme="majorHAnsi"/>
          <w:sz w:val="22"/>
          <w:szCs w:val="22"/>
        </w:rPr>
        <w:t xml:space="preserve">  </w:t>
      </w:r>
      <w:r w:rsidR="00CE59A8">
        <w:rPr>
          <w:rFonts w:asciiTheme="majorHAnsi" w:hAnsiTheme="majorHAnsi"/>
          <w:sz w:val="22"/>
          <w:szCs w:val="22"/>
        </w:rPr>
        <w:t xml:space="preserve">The third was an unsolicited gift in memory of Hannah </w:t>
      </w:r>
      <w:proofErr w:type="spellStart"/>
      <w:r w:rsidR="00CE59A8">
        <w:rPr>
          <w:rFonts w:asciiTheme="majorHAnsi" w:hAnsiTheme="majorHAnsi"/>
          <w:sz w:val="22"/>
          <w:szCs w:val="22"/>
        </w:rPr>
        <w:t>Steinweg</w:t>
      </w:r>
      <w:proofErr w:type="spellEnd"/>
      <w:r w:rsidR="00CE59A8">
        <w:rPr>
          <w:rFonts w:asciiTheme="majorHAnsi" w:hAnsiTheme="majorHAnsi"/>
          <w:sz w:val="22"/>
          <w:szCs w:val="22"/>
        </w:rPr>
        <w:t xml:space="preserve"> McDonald.  </w:t>
      </w:r>
      <w:r w:rsidRPr="2DADCF31">
        <w:rPr>
          <w:rFonts w:asciiTheme="majorHAnsi" w:hAnsiTheme="majorHAnsi"/>
          <w:sz w:val="22"/>
          <w:szCs w:val="22"/>
        </w:rPr>
        <w:t>With these funds, we are able to proceed with another tech investment, our meeting owl, and build more stability into alternative, preventative housing stability work!</w:t>
      </w:r>
    </w:p>
    <w:p w14:paraId="12402835" w14:textId="34A1AC00" w:rsidR="00673377" w:rsidRDefault="002E6B61" w:rsidP="0B1C25BE">
      <w:pPr>
        <w:spacing w:after="120"/>
        <w:rPr>
          <w:rFonts w:asciiTheme="majorHAnsi" w:hAnsiTheme="majorHAnsi"/>
          <w:b/>
          <w:bCs/>
          <w:i/>
          <w:iCs/>
          <w:sz w:val="22"/>
          <w:szCs w:val="22"/>
          <w:u w:val="single"/>
        </w:rPr>
      </w:pPr>
      <w:r w:rsidRPr="2DADCF31">
        <w:rPr>
          <w:rFonts w:asciiTheme="majorHAnsi" w:hAnsiTheme="majorHAnsi"/>
          <w:b/>
          <w:bCs/>
          <w:i/>
          <w:iCs/>
          <w:sz w:val="22"/>
          <w:szCs w:val="22"/>
          <w:u w:val="single"/>
        </w:rPr>
        <w:t xml:space="preserve">Staffing </w:t>
      </w:r>
      <w:r w:rsidR="00B524F5" w:rsidRPr="2DADCF31">
        <w:rPr>
          <w:rFonts w:asciiTheme="majorHAnsi" w:hAnsiTheme="majorHAnsi"/>
          <w:b/>
          <w:bCs/>
          <w:i/>
          <w:iCs/>
          <w:sz w:val="22"/>
          <w:szCs w:val="22"/>
          <w:u w:val="single"/>
        </w:rPr>
        <w:t>Updates</w:t>
      </w:r>
    </w:p>
    <w:p w14:paraId="4FF4601D" w14:textId="147F627F" w:rsidR="2DADCF31" w:rsidRDefault="00CF7311" w:rsidP="00CF7311">
      <w:pPr>
        <w:spacing w:after="120"/>
        <w:rPr>
          <w:rFonts w:asciiTheme="majorHAnsi" w:hAnsiTheme="majorHAnsi"/>
          <w:sz w:val="22"/>
          <w:szCs w:val="22"/>
        </w:rPr>
      </w:pPr>
      <w:r>
        <w:rPr>
          <w:rFonts w:asciiTheme="majorHAnsi" w:hAnsiTheme="majorHAnsi"/>
          <w:noProof/>
          <w:sz w:val="22"/>
          <w:szCs w:val="22"/>
        </w:rPr>
        <w:drawing>
          <wp:anchor distT="0" distB="0" distL="114300" distR="114300" simplePos="0" relativeHeight="251660288" behindDoc="1" locked="0" layoutInCell="1" allowOverlap="1" wp14:anchorId="579583BD" wp14:editId="75F25336">
            <wp:simplePos x="0" y="0"/>
            <wp:positionH relativeFrom="margin">
              <wp:align>right</wp:align>
            </wp:positionH>
            <wp:positionV relativeFrom="paragraph">
              <wp:posOffset>917575</wp:posOffset>
            </wp:positionV>
            <wp:extent cx="2076450" cy="1162685"/>
            <wp:effectExtent l="0" t="0" r="0" b="0"/>
            <wp:wrapTight wrapText="bothSides">
              <wp:wrapPolygon edited="0">
                <wp:start x="0" y="0"/>
                <wp:lineTo x="0" y="21234"/>
                <wp:lineTo x="21402" y="21234"/>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aboration.png"/>
                    <pic:cNvPicPr/>
                  </pic:nvPicPr>
                  <pic:blipFill>
                    <a:blip r:embed="rId9"/>
                    <a:stretch>
                      <a:fillRect/>
                    </a:stretch>
                  </pic:blipFill>
                  <pic:spPr>
                    <a:xfrm>
                      <a:off x="0" y="0"/>
                      <a:ext cx="2076450" cy="1162685"/>
                    </a:xfrm>
                    <a:prstGeom prst="rect">
                      <a:avLst/>
                    </a:prstGeom>
                  </pic:spPr>
                </pic:pic>
              </a:graphicData>
            </a:graphic>
            <wp14:sizeRelH relativeFrom="page">
              <wp14:pctWidth>0</wp14:pctWidth>
            </wp14:sizeRelH>
            <wp14:sizeRelV relativeFrom="page">
              <wp14:pctHeight>0</wp14:pctHeight>
            </wp14:sizeRelV>
          </wp:anchor>
        </w:drawing>
      </w:r>
      <w:r w:rsidR="2DADCF31" w:rsidRPr="2DADCF31">
        <w:rPr>
          <w:rFonts w:asciiTheme="majorHAnsi" w:hAnsiTheme="majorHAnsi"/>
          <w:sz w:val="22"/>
          <w:szCs w:val="22"/>
        </w:rPr>
        <w:t xml:space="preserve">Exciting movement is underfoot in staffing our housing program – we are hiring Luis Manzo for the role of Housing Manager.  Luis has a background in youth support services and has been a long-time team manager.  Mattie Leighton has been promoted into the role of Resolution Specialist, after wowing us all in her short term as Case Support Specialist.  Leah </w:t>
      </w:r>
      <w:proofErr w:type="spellStart"/>
      <w:r w:rsidR="2DADCF31" w:rsidRPr="2DADCF31">
        <w:rPr>
          <w:rFonts w:asciiTheme="majorHAnsi" w:hAnsiTheme="majorHAnsi"/>
          <w:sz w:val="22"/>
          <w:szCs w:val="22"/>
        </w:rPr>
        <w:t>Rietema</w:t>
      </w:r>
      <w:proofErr w:type="spellEnd"/>
      <w:r w:rsidR="2DADCF31" w:rsidRPr="2DADCF31">
        <w:rPr>
          <w:rFonts w:asciiTheme="majorHAnsi" w:hAnsiTheme="majorHAnsi"/>
          <w:sz w:val="22"/>
          <w:szCs w:val="22"/>
        </w:rPr>
        <w:t xml:space="preserve"> is joining our team as Case Support Specialist.  Leah is a highly capable, new graduate of OSU who speaks in the language of needs and values – she's a great fit for our team!</w:t>
      </w:r>
    </w:p>
    <w:p w14:paraId="1655C796" w14:textId="302DF792" w:rsidR="00656E2E" w:rsidRPr="00656E2E" w:rsidRDefault="00CE76C8" w:rsidP="0B1C25BE">
      <w:pPr>
        <w:spacing w:after="120"/>
        <w:rPr>
          <w:rFonts w:asciiTheme="majorHAnsi" w:hAnsiTheme="majorHAnsi"/>
          <w:b/>
          <w:bCs/>
          <w:i/>
          <w:iCs/>
          <w:sz w:val="22"/>
          <w:szCs w:val="22"/>
          <w:u w:val="single"/>
        </w:rPr>
      </w:pPr>
      <w:r w:rsidRPr="0B1C25BE">
        <w:rPr>
          <w:rFonts w:asciiTheme="majorHAnsi" w:hAnsiTheme="majorHAnsi"/>
          <w:b/>
          <w:bCs/>
          <w:i/>
          <w:iCs/>
          <w:sz w:val="22"/>
          <w:szCs w:val="22"/>
          <w:u w:val="single"/>
        </w:rPr>
        <w:t>Stewardship</w:t>
      </w:r>
    </w:p>
    <w:p w14:paraId="70314FC2" w14:textId="0605C278" w:rsidR="006244AC" w:rsidRPr="00CF7311" w:rsidRDefault="00696899" w:rsidP="22841328">
      <w:pPr>
        <w:rPr>
          <w:rFonts w:ascii="Calibri" w:eastAsia="Calibri" w:hAnsi="Calibri" w:cs="Calibri"/>
          <w:i/>
          <w:iCs/>
          <w:color w:val="201F1E"/>
          <w:sz w:val="22"/>
          <w:szCs w:val="22"/>
        </w:rPr>
      </w:pPr>
      <w:r>
        <w:rPr>
          <w:rFonts w:asciiTheme="majorHAnsi" w:hAnsiTheme="majorHAnsi"/>
          <w:sz w:val="22"/>
          <w:szCs w:val="22"/>
        </w:rPr>
        <w:t xml:space="preserve">Expanded community partnerships are underway with three organizations that we have long worked with. </w:t>
      </w:r>
      <w:r w:rsidR="00CF7311">
        <w:rPr>
          <w:rFonts w:asciiTheme="majorHAnsi" w:hAnsiTheme="majorHAnsi"/>
          <w:sz w:val="22"/>
          <w:szCs w:val="22"/>
        </w:rPr>
        <w:t xml:space="preserve">Two of our financial partners, Twin Star and WSECU have both responded to our request to create a warm </w:t>
      </w:r>
      <w:r w:rsidR="0086297E">
        <w:rPr>
          <w:rFonts w:asciiTheme="majorHAnsi" w:hAnsiTheme="majorHAnsi"/>
          <w:sz w:val="22"/>
          <w:szCs w:val="22"/>
        </w:rPr>
        <w:t xml:space="preserve">hand-off </w:t>
      </w:r>
      <w:r w:rsidR="00CF7311">
        <w:rPr>
          <w:rFonts w:asciiTheme="majorHAnsi" w:hAnsiTheme="majorHAnsi"/>
          <w:sz w:val="22"/>
          <w:szCs w:val="22"/>
        </w:rPr>
        <w:t xml:space="preserve">referral process for clients needing financial guidance and support prior to entering into agreements that affect their future.  This has been an occasional need within family cases </w:t>
      </w:r>
      <w:r w:rsidR="0086297E">
        <w:rPr>
          <w:rFonts w:asciiTheme="majorHAnsi" w:hAnsiTheme="majorHAnsi"/>
          <w:sz w:val="22"/>
          <w:szCs w:val="22"/>
        </w:rPr>
        <w:t xml:space="preserve">over the years </w:t>
      </w:r>
      <w:r w:rsidR="00CF7311">
        <w:rPr>
          <w:rFonts w:asciiTheme="majorHAnsi" w:hAnsiTheme="majorHAnsi"/>
          <w:sz w:val="22"/>
          <w:szCs w:val="22"/>
        </w:rPr>
        <w:t xml:space="preserve">and has surfaced much more frequently within our housing program work.  In addition, </w:t>
      </w:r>
      <w:r>
        <w:rPr>
          <w:rFonts w:asciiTheme="majorHAnsi" w:hAnsiTheme="majorHAnsi"/>
          <w:sz w:val="22"/>
          <w:szCs w:val="22"/>
        </w:rPr>
        <w:t>CIELO has recently hired a new Executive Director that shares a similar vision of collaboration on shared interests in community</w:t>
      </w:r>
      <w:r w:rsidR="00CF7311">
        <w:rPr>
          <w:rFonts w:asciiTheme="majorHAnsi" w:hAnsiTheme="majorHAnsi"/>
          <w:sz w:val="22"/>
          <w:szCs w:val="22"/>
        </w:rPr>
        <w:t xml:space="preserve">, and we are delighted to proceed on several initiatives that have been in their infancy over the last </w:t>
      </w:r>
      <w:r w:rsidR="0086297E">
        <w:rPr>
          <w:rFonts w:asciiTheme="majorHAnsi" w:hAnsiTheme="majorHAnsi"/>
          <w:sz w:val="22"/>
          <w:szCs w:val="22"/>
        </w:rPr>
        <w:t>few</w:t>
      </w:r>
      <w:r w:rsidR="00CF7311">
        <w:rPr>
          <w:rFonts w:asciiTheme="majorHAnsi" w:hAnsiTheme="majorHAnsi"/>
          <w:sz w:val="22"/>
          <w:szCs w:val="22"/>
        </w:rPr>
        <w:t xml:space="preserve"> years, including</w:t>
      </w:r>
      <w:r w:rsidR="0086297E">
        <w:rPr>
          <w:rFonts w:asciiTheme="majorHAnsi" w:hAnsiTheme="majorHAnsi"/>
          <w:sz w:val="22"/>
          <w:szCs w:val="22"/>
        </w:rPr>
        <w:t>:</w:t>
      </w:r>
      <w:r w:rsidR="00CF7311">
        <w:rPr>
          <w:rFonts w:asciiTheme="majorHAnsi" w:hAnsiTheme="majorHAnsi"/>
          <w:sz w:val="22"/>
          <w:szCs w:val="22"/>
        </w:rPr>
        <w:t xml:space="preserve"> having a more regular stream of bilingual/bicultural interns</w:t>
      </w:r>
      <w:r w:rsidR="0086297E">
        <w:rPr>
          <w:rFonts w:asciiTheme="majorHAnsi" w:hAnsiTheme="majorHAnsi"/>
          <w:sz w:val="22"/>
          <w:szCs w:val="22"/>
        </w:rPr>
        <w:t>;</w:t>
      </w:r>
      <w:r w:rsidR="00CF7311">
        <w:rPr>
          <w:rFonts w:asciiTheme="majorHAnsi" w:hAnsiTheme="majorHAnsi"/>
          <w:sz w:val="22"/>
          <w:szCs w:val="22"/>
        </w:rPr>
        <w:t xml:space="preserve"> making space for promising youth leaders in the Professional Mediation Training</w:t>
      </w:r>
      <w:r w:rsidR="0086297E">
        <w:rPr>
          <w:rFonts w:asciiTheme="majorHAnsi" w:hAnsiTheme="majorHAnsi"/>
          <w:sz w:val="22"/>
          <w:szCs w:val="22"/>
        </w:rPr>
        <w:t>;</w:t>
      </w:r>
      <w:r w:rsidR="00CF7311">
        <w:rPr>
          <w:rFonts w:asciiTheme="majorHAnsi" w:hAnsiTheme="majorHAnsi"/>
          <w:sz w:val="22"/>
          <w:szCs w:val="22"/>
        </w:rPr>
        <w:t xml:space="preserve"> and</w:t>
      </w:r>
      <w:r w:rsidR="0086297E">
        <w:rPr>
          <w:rFonts w:asciiTheme="majorHAnsi" w:hAnsiTheme="majorHAnsi"/>
          <w:sz w:val="22"/>
          <w:szCs w:val="22"/>
        </w:rPr>
        <w:t>,</w:t>
      </w:r>
      <w:bookmarkStart w:id="0" w:name="_GoBack"/>
      <w:bookmarkEnd w:id="0"/>
      <w:r w:rsidR="00CF7311">
        <w:rPr>
          <w:rFonts w:asciiTheme="majorHAnsi" w:hAnsiTheme="majorHAnsi"/>
          <w:sz w:val="22"/>
          <w:szCs w:val="22"/>
        </w:rPr>
        <w:t xml:space="preserve"> contributing to events</w:t>
      </w:r>
      <w:r w:rsidR="0086297E">
        <w:rPr>
          <w:rFonts w:asciiTheme="majorHAnsi" w:hAnsiTheme="majorHAnsi"/>
          <w:sz w:val="22"/>
          <w:szCs w:val="22"/>
        </w:rPr>
        <w:t xml:space="preserve"> and programs</w:t>
      </w:r>
      <w:r w:rsidR="00CF7311">
        <w:rPr>
          <w:rFonts w:asciiTheme="majorHAnsi" w:hAnsiTheme="majorHAnsi"/>
          <w:sz w:val="22"/>
          <w:szCs w:val="22"/>
        </w:rPr>
        <w:t xml:space="preserve"> that build trust and understanding about how our services can support CIELO clients and vice versa.</w:t>
      </w:r>
    </w:p>
    <w:sectPr w:rsidR="006244AC" w:rsidRPr="00CF7311" w:rsidSect="008A51D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0B"/>
    <w:rsid w:val="00001693"/>
    <w:rsid w:val="000750FC"/>
    <w:rsid w:val="0019595A"/>
    <w:rsid w:val="002E6B61"/>
    <w:rsid w:val="002F544B"/>
    <w:rsid w:val="005B7152"/>
    <w:rsid w:val="006244AC"/>
    <w:rsid w:val="00627AEA"/>
    <w:rsid w:val="00656E2E"/>
    <w:rsid w:val="00673377"/>
    <w:rsid w:val="00696899"/>
    <w:rsid w:val="0086297E"/>
    <w:rsid w:val="008A51D2"/>
    <w:rsid w:val="0097752B"/>
    <w:rsid w:val="00A15944"/>
    <w:rsid w:val="00B524F5"/>
    <w:rsid w:val="00CB2DF8"/>
    <w:rsid w:val="00CE59A8"/>
    <w:rsid w:val="00CE76C8"/>
    <w:rsid w:val="00CF7311"/>
    <w:rsid w:val="00DB091E"/>
    <w:rsid w:val="00E40E8A"/>
    <w:rsid w:val="00FD570B"/>
    <w:rsid w:val="00FF1AAE"/>
    <w:rsid w:val="00FF3844"/>
    <w:rsid w:val="01071845"/>
    <w:rsid w:val="015C4CDA"/>
    <w:rsid w:val="08D847EF"/>
    <w:rsid w:val="0B1C25BE"/>
    <w:rsid w:val="0F47BB32"/>
    <w:rsid w:val="10CA6336"/>
    <w:rsid w:val="10E359D4"/>
    <w:rsid w:val="116FAF2F"/>
    <w:rsid w:val="1823502A"/>
    <w:rsid w:val="19190B5B"/>
    <w:rsid w:val="2156AA68"/>
    <w:rsid w:val="22841328"/>
    <w:rsid w:val="24B6B620"/>
    <w:rsid w:val="26528681"/>
    <w:rsid w:val="27916686"/>
    <w:rsid w:val="29C601BC"/>
    <w:rsid w:val="2A75FCB0"/>
    <w:rsid w:val="2B0CCF47"/>
    <w:rsid w:val="2DADCF31"/>
    <w:rsid w:val="2EEFC297"/>
    <w:rsid w:val="31D14560"/>
    <w:rsid w:val="3479CF52"/>
    <w:rsid w:val="40EA2727"/>
    <w:rsid w:val="42C6F658"/>
    <w:rsid w:val="42DB2C1D"/>
    <w:rsid w:val="4B6BA403"/>
    <w:rsid w:val="4F116FF8"/>
    <w:rsid w:val="4F6E6054"/>
    <w:rsid w:val="50583D83"/>
    <w:rsid w:val="51F40DE4"/>
    <w:rsid w:val="54381D72"/>
    <w:rsid w:val="56C77F07"/>
    <w:rsid w:val="59FF1FC9"/>
    <w:rsid w:val="5C9FEDF4"/>
    <w:rsid w:val="606E930C"/>
    <w:rsid w:val="62460C27"/>
    <w:rsid w:val="63A633CE"/>
    <w:rsid w:val="694C5201"/>
    <w:rsid w:val="6E3164AF"/>
    <w:rsid w:val="72644F36"/>
    <w:rsid w:val="73AAEB02"/>
    <w:rsid w:val="763290D0"/>
    <w:rsid w:val="7765C2D3"/>
    <w:rsid w:val="7BF9C4E6"/>
    <w:rsid w:val="7D8DA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FB9E9"/>
  <w14:defaultImageDpi w14:val="300"/>
  <w15:docId w15:val="{1F31C181-A0F4-3646-AB32-D217CAA7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4AC"/>
    <w:rPr>
      <w:color w:val="0000FF" w:themeColor="hyperlink"/>
      <w:u w:val="single"/>
    </w:rPr>
  </w:style>
  <w:style w:type="paragraph" w:styleId="BalloonText">
    <w:name w:val="Balloon Text"/>
    <w:basedOn w:val="Normal"/>
    <w:link w:val="BalloonTextChar"/>
    <w:uiPriority w:val="99"/>
    <w:semiHidden/>
    <w:unhideWhenUsed/>
    <w:rsid w:val="006244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4AC"/>
    <w:rPr>
      <w:rFonts w:ascii="Lucida Grande" w:hAnsi="Lucida Grande" w:cs="Lucida Grande"/>
      <w:sz w:val="18"/>
      <w:szCs w:val="18"/>
    </w:rPr>
  </w:style>
  <w:style w:type="character" w:styleId="UnresolvedMention">
    <w:name w:val="Unresolved Mention"/>
    <w:basedOn w:val="DefaultParagraphFont"/>
    <w:uiPriority w:val="99"/>
    <w:semiHidden/>
    <w:unhideWhenUsed/>
    <w:rsid w:val="00CE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3" ma:contentTypeDescription="Create a new document." ma:contentTypeScope="" ma:versionID="bba1a0f5dd95e4f37090cce48f5f666f">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b9f505de41e1ed672bf04d6cdc20d578"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C96E4-16E4-46BE-9AD9-73C4A9C3B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E2B2B-F2BB-4CA2-AA7B-84D106637951}">
  <ds:schemaRefs>
    <ds:schemaRef ds:uri="http://schemas.microsoft.com/sharepoint/v3/contenttype/forms"/>
  </ds:schemaRefs>
</ds:datastoreItem>
</file>

<file path=customXml/itemProps3.xml><?xml version="1.0" encoding="utf-8"?>
<ds:datastoreItem xmlns:ds="http://schemas.openxmlformats.org/officeDocument/2006/customXml" ds:itemID="{59975734-DB69-4548-9126-D800958B3801}">
  <ds:schemaRefs>
    <ds:schemaRef ds:uri="http://schemas.microsoft.com/office/2006/documentManagement/types"/>
    <ds:schemaRef ds:uri="85ffd960-f009-44ea-b5cb-52d2d11a867f"/>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purl.org/dc/terms/"/>
    <ds:schemaRef ds:uri="033e6bae-c390-454f-91b0-f38dc4d25c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May Suhrbier</dc:creator>
  <cp:keywords/>
  <dc:description/>
  <cp:lastModifiedBy>Jody Suhrbier</cp:lastModifiedBy>
  <cp:revision>2</cp:revision>
  <cp:lastPrinted>2020-08-14T19:40:00Z</cp:lastPrinted>
  <dcterms:created xsi:type="dcterms:W3CDTF">2022-06-14T16:53:00Z</dcterms:created>
  <dcterms:modified xsi:type="dcterms:W3CDTF">2022-06-14T16:53:00Z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ies>
</file>