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011B" w14:textId="6E45E845" w:rsidR="001D028B" w:rsidRDefault="003B0ABF" w:rsidP="003B0ABF">
      <w:pPr>
        <w:jc w:val="center"/>
        <w:rPr>
          <w:sz w:val="28"/>
          <w:szCs w:val="28"/>
        </w:rPr>
      </w:pPr>
      <w:r>
        <w:rPr>
          <w:sz w:val="28"/>
          <w:szCs w:val="28"/>
        </w:rPr>
        <w:t xml:space="preserve">Policies Committee Meeting </w:t>
      </w:r>
      <w:r w:rsidR="00BC0463">
        <w:rPr>
          <w:sz w:val="28"/>
          <w:szCs w:val="28"/>
        </w:rPr>
        <w:t>S</w:t>
      </w:r>
      <w:r>
        <w:rPr>
          <w:sz w:val="28"/>
          <w:szCs w:val="28"/>
        </w:rPr>
        <w:t>ummary</w:t>
      </w:r>
    </w:p>
    <w:p w14:paraId="2A03AF4C" w14:textId="0BD0B8D5" w:rsidR="003B0ABF" w:rsidRDefault="006A1E48" w:rsidP="003B0ABF">
      <w:pPr>
        <w:jc w:val="center"/>
        <w:rPr>
          <w:sz w:val="28"/>
          <w:szCs w:val="28"/>
        </w:rPr>
      </w:pPr>
      <w:r>
        <w:rPr>
          <w:sz w:val="28"/>
          <w:szCs w:val="28"/>
        </w:rPr>
        <w:t>May 25</w:t>
      </w:r>
      <w:r w:rsidR="003B0ABF">
        <w:rPr>
          <w:sz w:val="28"/>
          <w:szCs w:val="28"/>
        </w:rPr>
        <w:t>, 202</w:t>
      </w:r>
      <w:r w:rsidR="00A7525B">
        <w:rPr>
          <w:sz w:val="28"/>
          <w:szCs w:val="28"/>
        </w:rPr>
        <w:t>2</w:t>
      </w:r>
    </w:p>
    <w:p w14:paraId="2A3D930B" w14:textId="464A7BC2" w:rsidR="003B0ABF" w:rsidRDefault="003B0ABF">
      <w:pPr>
        <w:rPr>
          <w:sz w:val="28"/>
          <w:szCs w:val="28"/>
        </w:rPr>
      </w:pPr>
      <w:r>
        <w:rPr>
          <w:sz w:val="28"/>
          <w:szCs w:val="28"/>
        </w:rPr>
        <w:t>Present: Jody</w:t>
      </w:r>
      <w:r w:rsidR="00DB0389">
        <w:rPr>
          <w:sz w:val="28"/>
          <w:szCs w:val="28"/>
        </w:rPr>
        <w:t xml:space="preserve"> Suhrbier</w:t>
      </w:r>
      <w:r>
        <w:rPr>
          <w:sz w:val="28"/>
          <w:szCs w:val="28"/>
        </w:rPr>
        <w:t>, Mary Sue</w:t>
      </w:r>
      <w:r w:rsidR="00DB0389">
        <w:rPr>
          <w:sz w:val="28"/>
          <w:szCs w:val="28"/>
        </w:rPr>
        <w:t xml:space="preserve"> Wilson</w:t>
      </w:r>
      <w:r>
        <w:rPr>
          <w:sz w:val="28"/>
          <w:szCs w:val="28"/>
        </w:rPr>
        <w:t>,</w:t>
      </w:r>
      <w:r w:rsidR="006A1E48" w:rsidRPr="006A1E48">
        <w:rPr>
          <w:sz w:val="28"/>
          <w:szCs w:val="28"/>
        </w:rPr>
        <w:t xml:space="preserve"> </w:t>
      </w:r>
      <w:r w:rsidR="006A1E48">
        <w:rPr>
          <w:sz w:val="28"/>
          <w:szCs w:val="28"/>
        </w:rPr>
        <w:t>Mary Barrett</w:t>
      </w:r>
      <w:r>
        <w:rPr>
          <w:sz w:val="28"/>
          <w:szCs w:val="28"/>
        </w:rPr>
        <w:t>, Jennifer</w:t>
      </w:r>
      <w:r w:rsidR="00DB0389">
        <w:rPr>
          <w:sz w:val="28"/>
          <w:szCs w:val="28"/>
        </w:rPr>
        <w:t xml:space="preserve"> Pearson</w:t>
      </w:r>
    </w:p>
    <w:p w14:paraId="52F4E3CB" w14:textId="03D9F153" w:rsidR="003B0ABF" w:rsidRDefault="003B0ABF">
      <w:pPr>
        <w:rPr>
          <w:sz w:val="28"/>
          <w:szCs w:val="28"/>
        </w:rPr>
      </w:pPr>
      <w:r>
        <w:rPr>
          <w:sz w:val="28"/>
          <w:szCs w:val="28"/>
        </w:rPr>
        <w:t>Absent: John</w:t>
      </w:r>
      <w:r w:rsidR="00DB0389">
        <w:rPr>
          <w:sz w:val="28"/>
          <w:szCs w:val="28"/>
        </w:rPr>
        <w:t xml:space="preserve"> Skinder</w:t>
      </w:r>
      <w:r>
        <w:rPr>
          <w:sz w:val="28"/>
          <w:szCs w:val="28"/>
        </w:rPr>
        <w:t xml:space="preserve">, </w:t>
      </w:r>
      <w:r w:rsidR="006A1E48">
        <w:rPr>
          <w:sz w:val="28"/>
          <w:szCs w:val="28"/>
        </w:rPr>
        <w:t>Mickey Lahmann</w:t>
      </w:r>
      <w:r w:rsidR="00214D07">
        <w:rPr>
          <w:sz w:val="28"/>
          <w:szCs w:val="28"/>
        </w:rPr>
        <w:t xml:space="preserve">. </w:t>
      </w:r>
    </w:p>
    <w:p w14:paraId="461C39ED" w14:textId="64532E45" w:rsidR="003B0ABF" w:rsidRDefault="003B0ABF">
      <w:pPr>
        <w:rPr>
          <w:sz w:val="28"/>
          <w:szCs w:val="28"/>
        </w:rPr>
      </w:pPr>
      <w:r>
        <w:rPr>
          <w:sz w:val="28"/>
          <w:szCs w:val="28"/>
        </w:rPr>
        <w:t xml:space="preserve">Next meeting is </w:t>
      </w:r>
      <w:r w:rsidR="006A1E48">
        <w:rPr>
          <w:sz w:val="28"/>
          <w:szCs w:val="28"/>
        </w:rPr>
        <w:t>October 22</w:t>
      </w:r>
      <w:r w:rsidRPr="00D016C1">
        <w:rPr>
          <w:sz w:val="28"/>
          <w:szCs w:val="28"/>
        </w:rPr>
        <w:t>, 202</w:t>
      </w:r>
      <w:r w:rsidR="00835B2B" w:rsidRPr="00D016C1">
        <w:rPr>
          <w:sz w:val="28"/>
          <w:szCs w:val="28"/>
        </w:rPr>
        <w:t>2</w:t>
      </w:r>
      <w:r>
        <w:rPr>
          <w:sz w:val="28"/>
          <w:szCs w:val="28"/>
        </w:rPr>
        <w:t>, at 5:30 pm.</w:t>
      </w:r>
    </w:p>
    <w:p w14:paraId="2AAA3F6E" w14:textId="77777777" w:rsidR="003B0ABF" w:rsidRDefault="003B0ABF">
      <w:pPr>
        <w:rPr>
          <w:sz w:val="28"/>
          <w:szCs w:val="28"/>
        </w:rPr>
      </w:pPr>
    </w:p>
    <w:p w14:paraId="635B4BEC" w14:textId="09B1A500" w:rsidR="003B0ABF" w:rsidRDefault="003B0ABF">
      <w:pPr>
        <w:rPr>
          <w:sz w:val="28"/>
          <w:szCs w:val="28"/>
        </w:rPr>
      </w:pPr>
      <w:r>
        <w:rPr>
          <w:sz w:val="28"/>
          <w:szCs w:val="28"/>
        </w:rPr>
        <w:t>Policies discussed/reviewed:</w:t>
      </w:r>
    </w:p>
    <w:p w14:paraId="7F13B029" w14:textId="4870F671" w:rsidR="00296E3D" w:rsidRPr="00296E3D" w:rsidRDefault="00296E3D">
      <w:pPr>
        <w:rPr>
          <w:i/>
          <w:iCs/>
          <w:sz w:val="28"/>
          <w:szCs w:val="28"/>
        </w:rPr>
      </w:pPr>
      <w:r>
        <w:rPr>
          <w:i/>
          <w:iCs/>
          <w:sz w:val="28"/>
          <w:szCs w:val="28"/>
        </w:rPr>
        <w:t>Jody circulated policies for review in advance</w:t>
      </w:r>
      <w:r w:rsidR="006A1E48">
        <w:rPr>
          <w:i/>
          <w:iCs/>
          <w:sz w:val="28"/>
          <w:szCs w:val="28"/>
        </w:rPr>
        <w:t xml:space="preserve">.  </w:t>
      </w:r>
      <w:r>
        <w:rPr>
          <w:i/>
          <w:iCs/>
          <w:sz w:val="28"/>
          <w:szCs w:val="28"/>
        </w:rPr>
        <w:t>Committee members discussed the policies in the order</w:t>
      </w:r>
      <w:r w:rsidR="00D016C1">
        <w:rPr>
          <w:i/>
          <w:iCs/>
          <w:sz w:val="28"/>
          <w:szCs w:val="28"/>
        </w:rPr>
        <w:t xml:space="preserve"> captured below</w:t>
      </w:r>
      <w:r w:rsidR="00835B2B">
        <w:rPr>
          <w:i/>
          <w:iCs/>
          <w:sz w:val="28"/>
          <w:szCs w:val="28"/>
        </w:rPr>
        <w:t>.</w:t>
      </w:r>
      <w:r w:rsidR="00EC5BB2">
        <w:rPr>
          <w:i/>
          <w:iCs/>
          <w:sz w:val="28"/>
          <w:szCs w:val="28"/>
        </w:rPr>
        <w:t xml:space="preserve">  </w:t>
      </w:r>
    </w:p>
    <w:p w14:paraId="62CA0CD4" w14:textId="6DE4E698" w:rsidR="003B0ABF" w:rsidRPr="000A70A3" w:rsidRDefault="006A1E48" w:rsidP="000A70A3">
      <w:pPr>
        <w:pStyle w:val="ListParagraph"/>
        <w:numPr>
          <w:ilvl w:val="0"/>
          <w:numId w:val="1"/>
        </w:numPr>
        <w:rPr>
          <w:sz w:val="28"/>
          <w:szCs w:val="28"/>
        </w:rPr>
      </w:pPr>
      <w:r>
        <w:rPr>
          <w:sz w:val="28"/>
          <w:szCs w:val="28"/>
        </w:rPr>
        <w:t>Training policies &amp; Protocols including fees, and Mediation &amp; Facilitation Fee Schedule</w:t>
      </w:r>
    </w:p>
    <w:p w14:paraId="26DF4566" w14:textId="18EBF1AC" w:rsidR="006A1E48" w:rsidRDefault="006A1E48" w:rsidP="003B0ABF">
      <w:pPr>
        <w:ind w:left="720"/>
        <w:rPr>
          <w:sz w:val="28"/>
          <w:szCs w:val="28"/>
        </w:rPr>
      </w:pPr>
      <w:r>
        <w:rPr>
          <w:sz w:val="28"/>
          <w:szCs w:val="28"/>
        </w:rPr>
        <w:t>The committee discussed and agreed that the nature of these policies are more “ministerial” with content that didn’t justify board committee oversight.  The Mediation &amp; Facilitation Fee Schedule as is contains no real “policy” so the committee thought it did not require committee oversight.  Mary Barrett offered to carve out the portion of the Training Policies and Protocols document that represented “policy” and convert the remaining content to a fee schedule that would be managed by the executive director.    Committee will review these edits at the October meeting.</w:t>
      </w:r>
    </w:p>
    <w:p w14:paraId="4BA9E1BA" w14:textId="016F5367" w:rsidR="0064484C" w:rsidRPr="00F13DCB" w:rsidRDefault="0064484C" w:rsidP="003B0ABF">
      <w:pPr>
        <w:ind w:left="720"/>
        <w:rPr>
          <w:sz w:val="28"/>
          <w:szCs w:val="28"/>
        </w:rPr>
      </w:pPr>
      <w:r>
        <w:rPr>
          <w:sz w:val="28"/>
          <w:szCs w:val="28"/>
        </w:rPr>
        <w:t>No other edits discussed.</w:t>
      </w:r>
    </w:p>
    <w:p w14:paraId="03F9C2B4" w14:textId="6FECBBA2" w:rsidR="003B0ABF" w:rsidRDefault="006A1E48" w:rsidP="000A70A3">
      <w:pPr>
        <w:pStyle w:val="ListParagraph"/>
        <w:numPr>
          <w:ilvl w:val="0"/>
          <w:numId w:val="1"/>
        </w:numPr>
        <w:rPr>
          <w:sz w:val="28"/>
          <w:szCs w:val="28"/>
        </w:rPr>
      </w:pPr>
      <w:r>
        <w:rPr>
          <w:sz w:val="28"/>
          <w:szCs w:val="28"/>
        </w:rPr>
        <w:t>Personnel Policies and Procedures</w:t>
      </w:r>
    </w:p>
    <w:p w14:paraId="2F7EBD60" w14:textId="596A0BEA" w:rsidR="000A70A3" w:rsidRDefault="000A70A3" w:rsidP="000A70A3">
      <w:pPr>
        <w:pStyle w:val="ListParagraph"/>
        <w:ind w:left="1080"/>
        <w:rPr>
          <w:sz w:val="28"/>
          <w:szCs w:val="28"/>
        </w:rPr>
      </w:pPr>
    </w:p>
    <w:p w14:paraId="1549ACFF" w14:textId="6BB265D5" w:rsidR="00EC6186" w:rsidRDefault="006A1E48" w:rsidP="003716F5">
      <w:pPr>
        <w:pStyle w:val="ListParagraph"/>
        <w:rPr>
          <w:sz w:val="28"/>
          <w:szCs w:val="28"/>
        </w:rPr>
      </w:pPr>
      <w:r>
        <w:rPr>
          <w:sz w:val="28"/>
          <w:szCs w:val="28"/>
        </w:rPr>
        <w:t xml:space="preserve">After the committee updated this policy </w:t>
      </w:r>
      <w:r w:rsidR="00A16C1B">
        <w:rPr>
          <w:sz w:val="28"/>
          <w:szCs w:val="28"/>
        </w:rPr>
        <w:t>at the last committee meeting, Jody identified and circulated some additional proposed edits.   The committee approved all proposed edits.   These included: IIE: insert “prior to their start date”; IVA: define 7 day work period; IVC: add “non-exempt”; VA: address payroll periods for both categories of employees; VIIB: insert “less than” 20 hours a week; XIIa3: insert “or Executive Director”</w:t>
      </w:r>
      <w:r w:rsidR="00F273A4">
        <w:rPr>
          <w:sz w:val="28"/>
          <w:szCs w:val="28"/>
        </w:rPr>
        <w:t>.</w:t>
      </w:r>
    </w:p>
    <w:p w14:paraId="410EE606" w14:textId="739B4FAA" w:rsidR="00F273A4" w:rsidRDefault="00F273A4" w:rsidP="003716F5">
      <w:pPr>
        <w:pStyle w:val="ListParagraph"/>
        <w:rPr>
          <w:sz w:val="28"/>
          <w:szCs w:val="28"/>
        </w:rPr>
      </w:pPr>
    </w:p>
    <w:p w14:paraId="0FD52B7E" w14:textId="31745DC7" w:rsidR="00A7525B" w:rsidRDefault="0058064C" w:rsidP="003716F5">
      <w:pPr>
        <w:pStyle w:val="ListParagraph"/>
        <w:rPr>
          <w:sz w:val="28"/>
          <w:szCs w:val="28"/>
        </w:rPr>
      </w:pPr>
      <w:r>
        <w:rPr>
          <w:sz w:val="28"/>
          <w:szCs w:val="28"/>
        </w:rPr>
        <w:t>.</w:t>
      </w:r>
    </w:p>
    <w:p w14:paraId="7112BFD0" w14:textId="77777777" w:rsidR="003716F5" w:rsidRPr="003716F5" w:rsidRDefault="003716F5" w:rsidP="003716F5">
      <w:pPr>
        <w:pStyle w:val="ListParagraph"/>
        <w:rPr>
          <w:sz w:val="28"/>
          <w:szCs w:val="28"/>
        </w:rPr>
      </w:pPr>
    </w:p>
    <w:p w14:paraId="54FE8226" w14:textId="03A87CCD" w:rsidR="003B0ABF" w:rsidRPr="000A70A3" w:rsidRDefault="00A16C1B" w:rsidP="000A70A3">
      <w:pPr>
        <w:pStyle w:val="ListParagraph"/>
        <w:numPr>
          <w:ilvl w:val="0"/>
          <w:numId w:val="1"/>
        </w:numPr>
        <w:rPr>
          <w:sz w:val="28"/>
          <w:szCs w:val="28"/>
        </w:rPr>
      </w:pPr>
      <w:r>
        <w:rPr>
          <w:sz w:val="28"/>
          <w:szCs w:val="28"/>
        </w:rPr>
        <w:t>Policy on Anti-Harassment &amp; Anti-Discrimination</w:t>
      </w:r>
    </w:p>
    <w:p w14:paraId="4D6600B4" w14:textId="77777777" w:rsidR="00A16C1B" w:rsidRDefault="00622FB8" w:rsidP="003B0ABF">
      <w:pPr>
        <w:ind w:left="720"/>
        <w:rPr>
          <w:sz w:val="28"/>
          <w:szCs w:val="28"/>
        </w:rPr>
      </w:pPr>
      <w:r>
        <w:rPr>
          <w:sz w:val="28"/>
          <w:szCs w:val="28"/>
        </w:rPr>
        <w:t xml:space="preserve">Committee </w:t>
      </w:r>
      <w:r w:rsidR="00A16C1B">
        <w:rPr>
          <w:sz w:val="28"/>
          <w:szCs w:val="28"/>
        </w:rPr>
        <w:t xml:space="preserve">discussed and agreed upon two sets of edits to this policy.  On the bottom of page 2, last paragraph, “or limiting volunteer opportunities” is added to the list of examples of prohibited retaliatory actions.  </w:t>
      </w:r>
    </w:p>
    <w:p w14:paraId="5BA148C2" w14:textId="54903324" w:rsidR="00296E3D" w:rsidRDefault="00A16C1B" w:rsidP="000A25D0">
      <w:pPr>
        <w:ind w:left="720"/>
        <w:rPr>
          <w:sz w:val="28"/>
          <w:szCs w:val="28"/>
        </w:rPr>
      </w:pPr>
      <w:r>
        <w:rPr>
          <w:sz w:val="28"/>
          <w:szCs w:val="28"/>
        </w:rPr>
        <w:t xml:space="preserve">At the bottom of page 3, last paragraph, the committee removed </w:t>
      </w:r>
      <w:r w:rsidR="00186ED8">
        <w:rPr>
          <w:sz w:val="28"/>
          <w:szCs w:val="28"/>
        </w:rPr>
        <w:t xml:space="preserve">“appropriate” and “effective remedial” as descriptors of action to be taken after an investigation.   These phrases are too subjective.  What remains is a better objective expectation (that the board will “take prompt action.”) </w:t>
      </w:r>
    </w:p>
    <w:p w14:paraId="3CF272F4" w14:textId="08576AD7" w:rsidR="003B0ABF" w:rsidRDefault="001502E5" w:rsidP="000A70A3">
      <w:pPr>
        <w:pStyle w:val="ListParagraph"/>
        <w:numPr>
          <w:ilvl w:val="0"/>
          <w:numId w:val="1"/>
        </w:numPr>
        <w:rPr>
          <w:sz w:val="28"/>
          <w:szCs w:val="28"/>
        </w:rPr>
      </w:pPr>
      <w:r>
        <w:rPr>
          <w:sz w:val="28"/>
          <w:szCs w:val="28"/>
        </w:rPr>
        <w:t>Employee Protection (Whistleblower) Policy</w:t>
      </w:r>
    </w:p>
    <w:p w14:paraId="26680DDF" w14:textId="0A2A8C91" w:rsidR="000A70A3" w:rsidRDefault="000A70A3" w:rsidP="000A70A3">
      <w:pPr>
        <w:pStyle w:val="ListParagraph"/>
        <w:rPr>
          <w:sz w:val="28"/>
          <w:szCs w:val="28"/>
        </w:rPr>
      </w:pPr>
    </w:p>
    <w:p w14:paraId="04ACA6D4" w14:textId="1AE6836A" w:rsidR="004A7D08" w:rsidRDefault="001502E5" w:rsidP="000A70A3">
      <w:pPr>
        <w:pStyle w:val="ListParagraph"/>
        <w:rPr>
          <w:sz w:val="28"/>
          <w:szCs w:val="28"/>
        </w:rPr>
      </w:pPr>
      <w:r>
        <w:rPr>
          <w:sz w:val="28"/>
          <w:szCs w:val="28"/>
        </w:rPr>
        <w:t>The committee discussed and agreed to an edit to the last paragraph of the policy</w:t>
      </w:r>
      <w:r w:rsidR="004A7D08">
        <w:rPr>
          <w:sz w:val="28"/>
          <w:szCs w:val="28"/>
        </w:rPr>
        <w:t>.</w:t>
      </w:r>
      <w:r>
        <w:rPr>
          <w:sz w:val="28"/>
          <w:szCs w:val="28"/>
        </w:rPr>
        <w:t xml:space="preserve">  The second sentence will now read: “All investigations will be conducted on a case-by-case basis by the Executive Director or, if appropriate, the </w:t>
      </w:r>
      <w:r w:rsidRPr="001502E5">
        <w:rPr>
          <w:sz w:val="28"/>
          <w:szCs w:val="28"/>
          <w:u w:val="single"/>
        </w:rPr>
        <w:t>executive committee of the</w:t>
      </w:r>
      <w:r>
        <w:rPr>
          <w:sz w:val="28"/>
          <w:szCs w:val="28"/>
        </w:rPr>
        <w:t xml:space="preserve"> </w:t>
      </w:r>
      <w:r w:rsidRPr="001502E5">
        <w:rPr>
          <w:strike/>
          <w:sz w:val="28"/>
          <w:szCs w:val="28"/>
        </w:rPr>
        <w:t>full</w:t>
      </w:r>
      <w:r>
        <w:rPr>
          <w:sz w:val="28"/>
          <w:szCs w:val="28"/>
        </w:rPr>
        <w:t xml:space="preserve"> Board of Directors (excepting those board members, if any, who are accused of the prohibited conduct.”</w:t>
      </w:r>
    </w:p>
    <w:p w14:paraId="184C2F02" w14:textId="3DB42DBA" w:rsidR="001502E5" w:rsidRDefault="001502E5" w:rsidP="000A70A3">
      <w:pPr>
        <w:pStyle w:val="ListParagraph"/>
        <w:rPr>
          <w:sz w:val="28"/>
          <w:szCs w:val="28"/>
        </w:rPr>
      </w:pPr>
    </w:p>
    <w:p w14:paraId="444B15C8" w14:textId="43CDC46C" w:rsidR="001502E5" w:rsidRDefault="001502E5" w:rsidP="000A70A3">
      <w:pPr>
        <w:pStyle w:val="ListParagraph"/>
        <w:rPr>
          <w:sz w:val="28"/>
          <w:szCs w:val="28"/>
        </w:rPr>
      </w:pPr>
      <w:r>
        <w:rPr>
          <w:sz w:val="28"/>
          <w:szCs w:val="28"/>
        </w:rPr>
        <w:t>The committee agreed the edit captured a more workable approach to conducting investigations.</w:t>
      </w:r>
    </w:p>
    <w:p w14:paraId="47F53E0C" w14:textId="265A31E5" w:rsidR="008C4914" w:rsidRDefault="008C4914" w:rsidP="000A70A3">
      <w:pPr>
        <w:pStyle w:val="ListParagraph"/>
        <w:rPr>
          <w:sz w:val="28"/>
          <w:szCs w:val="28"/>
        </w:rPr>
      </w:pPr>
    </w:p>
    <w:p w14:paraId="6D38E85E" w14:textId="1D98F767" w:rsidR="008C4914" w:rsidRPr="004A7D08" w:rsidRDefault="008C4914" w:rsidP="000A70A3">
      <w:pPr>
        <w:pStyle w:val="ListParagraph"/>
        <w:rPr>
          <w:sz w:val="28"/>
          <w:szCs w:val="28"/>
        </w:rPr>
      </w:pPr>
      <w:r>
        <w:rPr>
          <w:sz w:val="28"/>
          <w:szCs w:val="28"/>
        </w:rPr>
        <w:t>Thereafter, the committee adjourned.</w:t>
      </w:r>
    </w:p>
    <w:p w14:paraId="183A2859" w14:textId="21BE46AF" w:rsidR="004A7D08" w:rsidRDefault="004A7D08" w:rsidP="000A70A3">
      <w:pPr>
        <w:pStyle w:val="ListParagraph"/>
        <w:rPr>
          <w:sz w:val="28"/>
          <w:szCs w:val="28"/>
        </w:rPr>
      </w:pPr>
    </w:p>
    <w:p w14:paraId="34E9562F" w14:textId="5DBAC8B1" w:rsidR="00A7525B" w:rsidRDefault="00A7525B" w:rsidP="000A70A3">
      <w:pPr>
        <w:pStyle w:val="ListParagraph"/>
        <w:rPr>
          <w:sz w:val="28"/>
          <w:szCs w:val="28"/>
        </w:rPr>
      </w:pPr>
      <w:r>
        <w:rPr>
          <w:sz w:val="28"/>
          <w:szCs w:val="28"/>
        </w:rPr>
        <w:t xml:space="preserve">Next meeting: </w:t>
      </w:r>
      <w:r w:rsidR="001502E5">
        <w:rPr>
          <w:sz w:val="28"/>
          <w:szCs w:val="28"/>
        </w:rPr>
        <w:t>October 22</w:t>
      </w:r>
      <w:r>
        <w:rPr>
          <w:sz w:val="28"/>
          <w:szCs w:val="28"/>
        </w:rPr>
        <w:t>, 2022.</w:t>
      </w:r>
    </w:p>
    <w:sectPr w:rsidR="00A752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8FEF" w14:textId="77777777" w:rsidR="000E705E" w:rsidRDefault="000E705E" w:rsidP="00BE55F2">
      <w:pPr>
        <w:spacing w:after="0" w:line="240" w:lineRule="auto"/>
      </w:pPr>
      <w:r>
        <w:separator/>
      </w:r>
    </w:p>
  </w:endnote>
  <w:endnote w:type="continuationSeparator" w:id="0">
    <w:p w14:paraId="59441526" w14:textId="77777777" w:rsidR="000E705E" w:rsidRDefault="000E705E" w:rsidP="00B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003960"/>
      <w:docPartObj>
        <w:docPartGallery w:val="Page Numbers (Bottom of Page)"/>
        <w:docPartUnique/>
      </w:docPartObj>
    </w:sdtPr>
    <w:sdtEndPr/>
    <w:sdtContent>
      <w:sdt>
        <w:sdtPr>
          <w:id w:val="1728636285"/>
          <w:docPartObj>
            <w:docPartGallery w:val="Page Numbers (Top of Page)"/>
            <w:docPartUnique/>
          </w:docPartObj>
        </w:sdtPr>
        <w:sdtEndPr/>
        <w:sdtContent>
          <w:p w14:paraId="41B166D7" w14:textId="4F54939D" w:rsidR="000E705E" w:rsidRDefault="000E7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97C2F9" w14:textId="77777777" w:rsidR="000E705E" w:rsidRDefault="000E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07B3" w14:textId="77777777" w:rsidR="000E705E" w:rsidRDefault="000E705E" w:rsidP="00BE55F2">
      <w:pPr>
        <w:spacing w:after="0" w:line="240" w:lineRule="auto"/>
      </w:pPr>
      <w:r>
        <w:separator/>
      </w:r>
    </w:p>
  </w:footnote>
  <w:footnote w:type="continuationSeparator" w:id="0">
    <w:p w14:paraId="79911ED3" w14:textId="77777777" w:rsidR="000E705E" w:rsidRDefault="000E705E" w:rsidP="00BE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51B03"/>
    <w:multiLevelType w:val="hybridMultilevel"/>
    <w:tmpl w:val="E21A80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83F4EF7"/>
    <w:multiLevelType w:val="hybridMultilevel"/>
    <w:tmpl w:val="E5E4E0AC"/>
    <w:lvl w:ilvl="0" w:tplc="76BA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BF"/>
    <w:rsid w:val="00075F00"/>
    <w:rsid w:val="000A25D0"/>
    <w:rsid w:val="000A70A3"/>
    <w:rsid w:val="000B1DCB"/>
    <w:rsid w:val="000D1E12"/>
    <w:rsid w:val="000E705E"/>
    <w:rsid w:val="001502E5"/>
    <w:rsid w:val="00186ED8"/>
    <w:rsid w:val="001D028B"/>
    <w:rsid w:val="00214D07"/>
    <w:rsid w:val="00296E3D"/>
    <w:rsid w:val="003716F5"/>
    <w:rsid w:val="00390BF8"/>
    <w:rsid w:val="003B0ABF"/>
    <w:rsid w:val="004A7D08"/>
    <w:rsid w:val="005436AB"/>
    <w:rsid w:val="0058064C"/>
    <w:rsid w:val="0061039D"/>
    <w:rsid w:val="00622FB8"/>
    <w:rsid w:val="0064484C"/>
    <w:rsid w:val="006A1E48"/>
    <w:rsid w:val="007A013F"/>
    <w:rsid w:val="00835B2B"/>
    <w:rsid w:val="00856C3F"/>
    <w:rsid w:val="00865CAA"/>
    <w:rsid w:val="008B1C9D"/>
    <w:rsid w:val="008C4914"/>
    <w:rsid w:val="009E1AA9"/>
    <w:rsid w:val="00A16C1B"/>
    <w:rsid w:val="00A41660"/>
    <w:rsid w:val="00A7525B"/>
    <w:rsid w:val="00B864D0"/>
    <w:rsid w:val="00BC0463"/>
    <w:rsid w:val="00BE37F4"/>
    <w:rsid w:val="00BE55F2"/>
    <w:rsid w:val="00D016C1"/>
    <w:rsid w:val="00D43FA6"/>
    <w:rsid w:val="00D85D57"/>
    <w:rsid w:val="00DB0389"/>
    <w:rsid w:val="00DD60E4"/>
    <w:rsid w:val="00EC4881"/>
    <w:rsid w:val="00EC5BB2"/>
    <w:rsid w:val="00EC6186"/>
    <w:rsid w:val="00F13DCB"/>
    <w:rsid w:val="00F2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139C"/>
  <w15:chartTrackingRefBased/>
  <w15:docId w15:val="{D292F200-93C7-429D-B207-2A73EDD7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F2"/>
  </w:style>
  <w:style w:type="paragraph" w:styleId="Footer">
    <w:name w:val="footer"/>
    <w:basedOn w:val="Normal"/>
    <w:link w:val="FooterChar"/>
    <w:uiPriority w:val="99"/>
    <w:unhideWhenUsed/>
    <w:rsid w:val="00BE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F2"/>
  </w:style>
  <w:style w:type="paragraph" w:styleId="ListParagraph">
    <w:name w:val="List Paragraph"/>
    <w:basedOn w:val="Normal"/>
    <w:uiPriority w:val="34"/>
    <w:qFormat/>
    <w:rsid w:val="000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6</cp:revision>
  <dcterms:created xsi:type="dcterms:W3CDTF">2022-07-10T23:16:00Z</dcterms:created>
  <dcterms:modified xsi:type="dcterms:W3CDTF">2022-07-10T23:43:00Z</dcterms:modified>
</cp:coreProperties>
</file>