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66" w:rsidRDefault="00B02C66" w:rsidP="00B02C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</w:rPr>
      </w:pPr>
      <w:r>
        <w:rPr>
          <w:rFonts w:ascii="inherit" w:eastAsia="Times New Roman" w:hAnsi="inherit" w:cs="Segoe UI"/>
          <w:color w:val="201F1E"/>
          <w:bdr w:val="none" w:sz="0" w:space="0" w:color="auto" w:frame="1"/>
        </w:rPr>
        <w:t>Board Policies &amp; Procedures Committee</w:t>
      </w:r>
    </w:p>
    <w:p w:rsidR="00B02C66" w:rsidRDefault="00B02C66" w:rsidP="00B02C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</w:rPr>
      </w:pPr>
      <w:r>
        <w:rPr>
          <w:rFonts w:ascii="inherit" w:eastAsia="Times New Roman" w:hAnsi="inherit" w:cs="Segoe UI"/>
          <w:color w:val="201F1E"/>
          <w:bdr w:val="none" w:sz="0" w:space="0" w:color="auto" w:frame="1"/>
        </w:rPr>
        <w:t>1/23/20 Report</w:t>
      </w:r>
    </w:p>
    <w:p w:rsidR="00B02C66" w:rsidRDefault="00B02C66" w:rsidP="00B02C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</w:rPr>
      </w:pPr>
    </w:p>
    <w:p w:rsidR="00B02C66" w:rsidRPr="00B02C66" w:rsidRDefault="00B02C66" w:rsidP="00B02C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</w:rPr>
      </w:pP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>The committee met and discussed the following Policies.  All 4 are recommended for approval by the full board at our 2/20/20 meeting.  With full transparency, the only committee members who were able to attend</w:t>
      </w:r>
      <w:proofErr w:type="gramStart"/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>  were</w:t>
      </w:r>
      <w:proofErr w:type="gramEnd"/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 xml:space="preserve"> John and Mary.  But we are both enthusiastic about our recommendation.  Tools tracking is on so you can see the changes from the last version.</w:t>
      </w: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br/>
      </w: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br/>
        <w:t>1) Fee schedule:  updated to reflect annual change in poverty guidelines.  Our fee for organizational 2 party mediations is now the same as the rate charged in our state contract.  This policy was discussed in October with P&amp;P and members of finance committee as this fee structure supports our budget.  </w:t>
      </w:r>
    </w:p>
    <w:p w:rsidR="00B02C66" w:rsidRPr="00B02C66" w:rsidRDefault="00B02C66" w:rsidP="00B02C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</w:rPr>
      </w:pP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br/>
        <w:t>2) Legacy Fund: regular review, no material changes recommended. </w:t>
      </w:r>
    </w:p>
    <w:p w:rsidR="00B02C66" w:rsidRPr="00B02C66" w:rsidRDefault="00B02C66" w:rsidP="00B02C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</w:rPr>
      </w:pP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br/>
        <w:t xml:space="preserve">3) Investment Policy: no changes.  This Policy was recommended to us by our financial advisors Kiley </w:t>
      </w:r>
      <w:proofErr w:type="spellStart"/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>Juergens</w:t>
      </w:r>
      <w:proofErr w:type="spellEnd"/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 xml:space="preserve"> and reflects SOP for </w:t>
      </w:r>
      <w:proofErr w:type="spellStart"/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>non profits</w:t>
      </w:r>
      <w:proofErr w:type="spellEnd"/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 xml:space="preserve"> of our size. Our advisor is on an upcoming agenda (FYI)</w:t>
      </w:r>
    </w:p>
    <w:p w:rsidR="00B02C66" w:rsidRPr="00B02C66" w:rsidRDefault="00B02C66" w:rsidP="00B02C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</w:rPr>
      </w:pP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br/>
      </w: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br/>
        <w:t>4) </w:t>
      </w:r>
      <w:r w:rsidR="00C47088">
        <w:rPr>
          <w:rFonts w:ascii="inherit" w:eastAsia="Times New Roman" w:hAnsi="inherit" w:cs="Segoe UI"/>
          <w:color w:val="201F1E"/>
          <w:bdr w:val="none" w:sz="0" w:space="0" w:color="auto" w:frame="1"/>
        </w:rPr>
        <w:t xml:space="preserve">Accounting Policy:  </w:t>
      </w:r>
      <w:bookmarkStart w:id="0" w:name="_GoBack"/>
      <w:bookmarkEnd w:id="0"/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>This policy was revised following discussions with Robin (former treasurer) and cur</w:t>
      </w:r>
      <w:r w:rsidR="00C47088">
        <w:rPr>
          <w:rFonts w:ascii="inherit" w:eastAsia="Times New Roman" w:hAnsi="inherit" w:cs="Segoe UI"/>
          <w:color w:val="201F1E"/>
          <w:bdr w:val="none" w:sz="0" w:space="0" w:color="auto" w:frame="1"/>
        </w:rPr>
        <w:t>rent members of finance committ</w:t>
      </w:r>
      <w:r w:rsidRPr="00B02C66">
        <w:rPr>
          <w:rFonts w:ascii="inherit" w:eastAsia="Times New Roman" w:hAnsi="inherit" w:cs="Segoe UI"/>
          <w:color w:val="201F1E"/>
          <w:bdr w:val="none" w:sz="0" w:space="0" w:color="auto" w:frame="1"/>
        </w:rPr>
        <w:t>ee.  It now reflects our practices, our naming conventions and best practices for an organization of our size.</w:t>
      </w:r>
    </w:p>
    <w:p w:rsidR="00235461" w:rsidRDefault="00235461"/>
    <w:sectPr w:rsidR="0023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66"/>
    <w:rsid w:val="00235461"/>
    <w:rsid w:val="00B02C66"/>
    <w:rsid w:val="00C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C514"/>
  <w15:chartTrackingRefBased/>
  <w15:docId w15:val="{1AEA471D-1D16-4006-BC0D-C039448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Suhrbier</dc:creator>
  <cp:keywords/>
  <dc:description/>
  <cp:lastModifiedBy>Jody Suhrbier</cp:lastModifiedBy>
  <cp:revision>2</cp:revision>
  <dcterms:created xsi:type="dcterms:W3CDTF">2020-02-11T18:32:00Z</dcterms:created>
  <dcterms:modified xsi:type="dcterms:W3CDTF">2020-02-13T22:42:00Z</dcterms:modified>
</cp:coreProperties>
</file>