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E8EB" w14:textId="77777777" w:rsidR="00C233E8" w:rsidRDefault="00C233E8" w:rsidP="00C233E8">
      <w:pPr>
        <w:spacing w:line="276" w:lineRule="auto"/>
        <w:jc w:val="center"/>
        <w:rPr>
          <w:rFonts w:cs="Arial"/>
          <w:b/>
          <w:color w:val="000000" w:themeColor="text1"/>
          <w:sz w:val="28"/>
          <w:szCs w:val="28"/>
        </w:rPr>
      </w:pPr>
      <w:r w:rsidRPr="007A0DA0">
        <w:rPr>
          <w:rStyle w:val="TitleChar"/>
          <w:rFonts w:ascii="Arial" w:hAnsi="Arial" w:cs="Arial"/>
          <w:b/>
          <w:sz w:val="36"/>
          <w:szCs w:val="36"/>
        </w:rPr>
        <w:t>Dispute Resolution Center of Thurston County</w:t>
      </w:r>
    </w:p>
    <w:p w14:paraId="5FB168DE" w14:textId="77777777" w:rsidR="006502C4" w:rsidRPr="00C233E8" w:rsidRDefault="006502C4" w:rsidP="006502C4">
      <w:pPr>
        <w:spacing w:after="0"/>
        <w:jc w:val="center"/>
        <w:rPr>
          <w:rFonts w:ascii="Arial" w:hAnsi="Arial" w:cs="Arial"/>
          <w:sz w:val="28"/>
          <w:szCs w:val="28"/>
        </w:rPr>
      </w:pPr>
      <w:r w:rsidRPr="00C233E8">
        <w:rPr>
          <w:rFonts w:ascii="Arial" w:hAnsi="Arial" w:cs="Arial"/>
          <w:sz w:val="28"/>
          <w:szCs w:val="28"/>
        </w:rPr>
        <w:t>STATEMENT OF INVESTMENT POLICY</w:t>
      </w:r>
    </w:p>
    <w:p w14:paraId="34110343" w14:textId="4C6C7C72" w:rsidR="006502C4" w:rsidRDefault="006502C4" w:rsidP="006502C4">
      <w:pPr>
        <w:jc w:val="center"/>
        <w:rPr>
          <w:rFonts w:ascii="Arial" w:hAnsi="Arial" w:cs="Arial"/>
          <w:sz w:val="28"/>
          <w:szCs w:val="28"/>
        </w:rPr>
      </w:pPr>
      <w:r w:rsidRPr="00C233E8">
        <w:rPr>
          <w:rFonts w:ascii="Arial" w:hAnsi="Arial" w:cs="Arial"/>
          <w:sz w:val="28"/>
          <w:szCs w:val="28"/>
        </w:rPr>
        <w:t>OBJECTIVES AND GUIDELINES</w:t>
      </w:r>
    </w:p>
    <w:p w14:paraId="05D316A4" w14:textId="77777777" w:rsidR="00AA6798" w:rsidRPr="0075571D" w:rsidRDefault="00AA6798" w:rsidP="00AA6798">
      <w:pPr>
        <w:autoSpaceDE w:val="0"/>
        <w:autoSpaceDN w:val="0"/>
        <w:adjustRightInd w:val="0"/>
        <w:spacing w:after="0"/>
        <w:jc w:val="center"/>
        <w:rPr>
          <w:rFonts w:ascii="Arial" w:hAnsi="Arial" w:cs="Arial"/>
          <w:bCs/>
          <w:i/>
          <w:sz w:val="20"/>
          <w:szCs w:val="20"/>
        </w:rPr>
      </w:pPr>
      <w:r w:rsidRPr="0075571D">
        <w:rPr>
          <w:rFonts w:ascii="Arial" w:hAnsi="Arial" w:cs="Arial"/>
          <w:bCs/>
          <w:i/>
          <w:sz w:val="20"/>
          <w:szCs w:val="20"/>
        </w:rPr>
        <w:t>Adopted 8/8/16</w:t>
      </w:r>
    </w:p>
    <w:p w14:paraId="0E185072" w14:textId="79CDCC24" w:rsidR="00AA6798" w:rsidRPr="0075571D" w:rsidRDefault="00AA6798" w:rsidP="00AA6798">
      <w:pPr>
        <w:autoSpaceDE w:val="0"/>
        <w:autoSpaceDN w:val="0"/>
        <w:adjustRightInd w:val="0"/>
        <w:spacing w:after="0"/>
        <w:jc w:val="center"/>
        <w:rPr>
          <w:rFonts w:ascii="Arial" w:hAnsi="Arial" w:cs="Arial"/>
          <w:bCs/>
          <w:i/>
          <w:sz w:val="20"/>
          <w:szCs w:val="20"/>
        </w:rPr>
      </w:pPr>
      <w:r w:rsidRPr="0075571D">
        <w:rPr>
          <w:rFonts w:ascii="Arial" w:hAnsi="Arial" w:cs="Arial"/>
          <w:bCs/>
          <w:i/>
          <w:sz w:val="20"/>
          <w:szCs w:val="20"/>
        </w:rPr>
        <w:t>Revised 2/21/19</w:t>
      </w:r>
      <w:r>
        <w:rPr>
          <w:rFonts w:ascii="Arial" w:hAnsi="Arial" w:cs="Arial"/>
          <w:bCs/>
          <w:i/>
          <w:sz w:val="20"/>
          <w:szCs w:val="20"/>
        </w:rPr>
        <w:t>, Reviewed w/no changes 2/20/20 &amp; 2/18/21</w:t>
      </w:r>
    </w:p>
    <w:p w14:paraId="0BB6E96D" w14:textId="77777777" w:rsidR="00B96635" w:rsidRDefault="00B96635" w:rsidP="00AA6798">
      <w:pPr>
        <w:spacing w:after="0"/>
        <w:rPr>
          <w:rFonts w:ascii="Times New Roman" w:hAnsi="Times New Roman" w:cs="Times New Roman"/>
          <w:sz w:val="24"/>
          <w:szCs w:val="24"/>
        </w:rPr>
      </w:pPr>
    </w:p>
    <w:p w14:paraId="0325A409" w14:textId="77777777" w:rsidR="00C233E8" w:rsidRDefault="00C233E8" w:rsidP="006502C4">
      <w:pPr>
        <w:rPr>
          <w:rFonts w:ascii="Arial" w:hAnsi="Arial" w:cs="Arial"/>
          <w:b/>
          <w:sz w:val="24"/>
          <w:szCs w:val="24"/>
        </w:rPr>
      </w:pPr>
      <w:r>
        <w:rPr>
          <w:rFonts w:ascii="Arial" w:hAnsi="Arial" w:cs="Arial"/>
          <w:b/>
          <w:sz w:val="24"/>
          <w:szCs w:val="24"/>
        </w:rPr>
        <w:t>Mission</w:t>
      </w:r>
      <w:r w:rsidR="00553757">
        <w:rPr>
          <w:rFonts w:ascii="Arial" w:hAnsi="Arial" w:cs="Arial"/>
          <w:b/>
          <w:sz w:val="24"/>
          <w:szCs w:val="24"/>
        </w:rPr>
        <w:t>:</w:t>
      </w:r>
    </w:p>
    <w:p w14:paraId="5612B1E7" w14:textId="77777777" w:rsidR="00C233E8" w:rsidRPr="00C233E8" w:rsidRDefault="00C233E8" w:rsidP="006502C4">
      <w:pPr>
        <w:rPr>
          <w:rFonts w:ascii="Arial" w:hAnsi="Arial" w:cs="Arial"/>
          <w:sz w:val="24"/>
          <w:szCs w:val="24"/>
        </w:rPr>
      </w:pPr>
      <w:r>
        <w:rPr>
          <w:rFonts w:ascii="Arial" w:hAnsi="Arial" w:cs="Arial"/>
          <w:sz w:val="24"/>
          <w:szCs w:val="24"/>
        </w:rPr>
        <w:t xml:space="preserve">The mission of the Dispute Resolution Center of Thurston County is to: “…empower people to resolve their disputes by providing conflict resolution and mediation services, and train community members in those skills.” The investment </w:t>
      </w:r>
      <w:r w:rsidR="001C1767">
        <w:rPr>
          <w:rFonts w:ascii="Arial" w:hAnsi="Arial" w:cs="Arial"/>
          <w:sz w:val="24"/>
          <w:szCs w:val="24"/>
        </w:rPr>
        <w:t>accounts</w:t>
      </w:r>
      <w:r>
        <w:rPr>
          <w:rFonts w:ascii="Arial" w:hAnsi="Arial" w:cs="Arial"/>
          <w:sz w:val="24"/>
          <w:szCs w:val="24"/>
        </w:rPr>
        <w:t xml:space="preserve"> of the Dispute Resolution Center of Thurston County are intended to financially assist in fulfilling this mission.</w:t>
      </w:r>
    </w:p>
    <w:p w14:paraId="263FD372" w14:textId="77777777" w:rsidR="006502C4" w:rsidRPr="00C233E8" w:rsidRDefault="006502C4" w:rsidP="006502C4">
      <w:pPr>
        <w:rPr>
          <w:rFonts w:ascii="Arial" w:hAnsi="Arial" w:cs="Arial"/>
          <w:b/>
          <w:sz w:val="24"/>
          <w:szCs w:val="24"/>
        </w:rPr>
      </w:pPr>
      <w:r w:rsidRPr="00C233E8">
        <w:rPr>
          <w:rFonts w:ascii="Arial" w:hAnsi="Arial" w:cs="Arial"/>
          <w:b/>
          <w:sz w:val="24"/>
          <w:szCs w:val="24"/>
        </w:rPr>
        <w:t>Purpose</w:t>
      </w:r>
      <w:r w:rsidR="00553757">
        <w:rPr>
          <w:rFonts w:ascii="Arial" w:hAnsi="Arial" w:cs="Arial"/>
          <w:b/>
          <w:sz w:val="24"/>
          <w:szCs w:val="24"/>
        </w:rPr>
        <w:t>:</w:t>
      </w:r>
    </w:p>
    <w:p w14:paraId="799F95CD" w14:textId="77777777" w:rsidR="006502C4" w:rsidRPr="00C233E8" w:rsidRDefault="006502C4" w:rsidP="006502C4">
      <w:pPr>
        <w:rPr>
          <w:rFonts w:ascii="Arial" w:hAnsi="Arial" w:cs="Arial"/>
          <w:sz w:val="24"/>
          <w:szCs w:val="24"/>
        </w:rPr>
      </w:pPr>
      <w:r w:rsidRPr="00C233E8">
        <w:rPr>
          <w:rFonts w:ascii="Arial" w:hAnsi="Arial" w:cs="Arial"/>
          <w:sz w:val="24"/>
          <w:szCs w:val="24"/>
        </w:rPr>
        <w:t xml:space="preserve">The purpose of this investment policy </w:t>
      </w:r>
      <w:r w:rsidR="00DC2606" w:rsidRPr="00C233E8">
        <w:rPr>
          <w:rFonts w:ascii="Arial" w:hAnsi="Arial" w:cs="Arial"/>
          <w:sz w:val="24"/>
          <w:szCs w:val="24"/>
        </w:rPr>
        <w:t xml:space="preserve">statement </w:t>
      </w:r>
      <w:r w:rsidRPr="00C233E8">
        <w:rPr>
          <w:rFonts w:ascii="Arial" w:hAnsi="Arial" w:cs="Arial"/>
          <w:sz w:val="24"/>
          <w:szCs w:val="24"/>
        </w:rPr>
        <w:t xml:space="preserve">is to </w:t>
      </w:r>
      <w:r w:rsidR="00DC2606" w:rsidRPr="00C233E8">
        <w:rPr>
          <w:rFonts w:ascii="Arial" w:hAnsi="Arial" w:cs="Arial"/>
          <w:sz w:val="24"/>
          <w:szCs w:val="24"/>
        </w:rPr>
        <w:t>establish</w:t>
      </w:r>
      <w:r w:rsidRPr="00C233E8">
        <w:rPr>
          <w:rFonts w:ascii="Arial" w:hAnsi="Arial" w:cs="Arial"/>
          <w:sz w:val="24"/>
          <w:szCs w:val="24"/>
        </w:rPr>
        <w:t xml:space="preserve"> the objectives and principles that</w:t>
      </w:r>
      <w:r w:rsidR="00C233E8">
        <w:rPr>
          <w:rFonts w:ascii="Arial" w:hAnsi="Arial" w:cs="Arial"/>
          <w:sz w:val="24"/>
          <w:szCs w:val="24"/>
        </w:rPr>
        <w:t xml:space="preserve"> should</w:t>
      </w:r>
      <w:r w:rsidRPr="00C233E8">
        <w:rPr>
          <w:rFonts w:ascii="Arial" w:hAnsi="Arial" w:cs="Arial"/>
          <w:sz w:val="24"/>
          <w:szCs w:val="24"/>
        </w:rPr>
        <w:t xml:space="preserve"> guide the management of the</w:t>
      </w:r>
      <w:r w:rsidR="00E625F3" w:rsidRPr="00C233E8">
        <w:rPr>
          <w:rFonts w:ascii="Arial" w:hAnsi="Arial" w:cs="Arial"/>
          <w:sz w:val="24"/>
          <w:szCs w:val="24"/>
        </w:rPr>
        <w:t xml:space="preserve"> invested</w:t>
      </w:r>
      <w:r w:rsidRPr="00C233E8">
        <w:rPr>
          <w:rFonts w:ascii="Arial" w:hAnsi="Arial" w:cs="Arial"/>
          <w:sz w:val="24"/>
          <w:szCs w:val="24"/>
        </w:rPr>
        <w:t xml:space="preserve"> assets</w:t>
      </w:r>
      <w:r w:rsidR="00C233E8">
        <w:rPr>
          <w:rFonts w:ascii="Arial" w:hAnsi="Arial" w:cs="Arial"/>
          <w:sz w:val="24"/>
          <w:szCs w:val="24"/>
        </w:rPr>
        <w:t xml:space="preserve"> of the Dispute Resolution Center of Thurston County</w:t>
      </w:r>
      <w:r w:rsidR="001E436A" w:rsidRPr="00C233E8">
        <w:rPr>
          <w:rFonts w:ascii="Arial" w:hAnsi="Arial" w:cs="Arial"/>
          <w:sz w:val="24"/>
          <w:szCs w:val="24"/>
        </w:rPr>
        <w:t xml:space="preserve"> </w:t>
      </w:r>
      <w:r w:rsidRPr="00C233E8">
        <w:rPr>
          <w:rFonts w:ascii="Arial" w:hAnsi="Arial" w:cs="Arial"/>
          <w:sz w:val="24"/>
          <w:szCs w:val="24"/>
        </w:rPr>
        <w:t>to achieve the desired results</w:t>
      </w:r>
      <w:r w:rsidR="00F25146" w:rsidRPr="00C233E8">
        <w:rPr>
          <w:rFonts w:ascii="Arial" w:hAnsi="Arial" w:cs="Arial"/>
          <w:sz w:val="24"/>
          <w:szCs w:val="24"/>
        </w:rPr>
        <w:t>.</w:t>
      </w:r>
    </w:p>
    <w:p w14:paraId="7A42CE0F" w14:textId="77777777" w:rsidR="00DC2606" w:rsidRPr="0008663C" w:rsidRDefault="0008663C" w:rsidP="006502C4">
      <w:pPr>
        <w:rPr>
          <w:rFonts w:ascii="Arial" w:hAnsi="Arial" w:cs="Arial"/>
          <w:b/>
          <w:sz w:val="24"/>
          <w:szCs w:val="24"/>
        </w:rPr>
      </w:pPr>
      <w:r>
        <w:rPr>
          <w:rFonts w:ascii="Arial" w:hAnsi="Arial" w:cs="Arial"/>
          <w:b/>
          <w:sz w:val="24"/>
          <w:szCs w:val="24"/>
        </w:rPr>
        <w:t>Delegation of Authority</w:t>
      </w:r>
      <w:r w:rsidR="00553757">
        <w:rPr>
          <w:rFonts w:ascii="Arial" w:hAnsi="Arial" w:cs="Arial"/>
          <w:b/>
          <w:sz w:val="24"/>
          <w:szCs w:val="24"/>
        </w:rPr>
        <w:t>:</w:t>
      </w:r>
    </w:p>
    <w:p w14:paraId="6FE80790" w14:textId="77777777" w:rsidR="00B63534" w:rsidRPr="00F91E04" w:rsidRDefault="0045173A" w:rsidP="006502C4">
      <w:pPr>
        <w:rPr>
          <w:rFonts w:ascii="Arial" w:hAnsi="Arial" w:cs="Arial"/>
          <w:sz w:val="24"/>
          <w:szCs w:val="24"/>
        </w:rPr>
      </w:pPr>
      <w:r w:rsidRPr="00F91E04">
        <w:rPr>
          <w:rFonts w:ascii="Arial" w:hAnsi="Arial" w:cs="Arial"/>
          <w:sz w:val="24"/>
          <w:szCs w:val="24"/>
        </w:rPr>
        <w:t xml:space="preserve">The </w:t>
      </w:r>
      <w:r w:rsidR="0008663C" w:rsidRPr="00F91E04">
        <w:rPr>
          <w:rFonts w:ascii="Arial" w:hAnsi="Arial" w:cs="Arial"/>
          <w:sz w:val="24"/>
          <w:szCs w:val="24"/>
        </w:rPr>
        <w:t>Board of Directors</w:t>
      </w:r>
      <w:r w:rsidR="00DC2606" w:rsidRPr="00F91E04">
        <w:rPr>
          <w:rFonts w:ascii="Arial" w:hAnsi="Arial" w:cs="Arial"/>
          <w:sz w:val="24"/>
          <w:szCs w:val="24"/>
        </w:rPr>
        <w:t xml:space="preserve"> of the </w:t>
      </w:r>
      <w:r w:rsidR="0008663C" w:rsidRPr="00F91E04">
        <w:rPr>
          <w:rFonts w:ascii="Arial" w:hAnsi="Arial" w:cs="Arial"/>
          <w:sz w:val="24"/>
          <w:szCs w:val="24"/>
        </w:rPr>
        <w:t xml:space="preserve">Dispute Resolution Center of </w:t>
      </w:r>
      <w:r w:rsidR="00694BCA" w:rsidRPr="00F91E04">
        <w:rPr>
          <w:rFonts w:ascii="Arial" w:hAnsi="Arial" w:cs="Arial"/>
          <w:sz w:val="24"/>
          <w:szCs w:val="24"/>
        </w:rPr>
        <w:t>Thurston</w:t>
      </w:r>
      <w:r w:rsidR="0008663C" w:rsidRPr="00F91E04">
        <w:rPr>
          <w:rFonts w:ascii="Arial" w:hAnsi="Arial" w:cs="Arial"/>
          <w:sz w:val="24"/>
          <w:szCs w:val="24"/>
        </w:rPr>
        <w:t xml:space="preserve"> County</w:t>
      </w:r>
      <w:r w:rsidR="001E436A" w:rsidRPr="00F91E04">
        <w:rPr>
          <w:rFonts w:ascii="Arial" w:hAnsi="Arial" w:cs="Arial"/>
          <w:sz w:val="24"/>
          <w:szCs w:val="24"/>
        </w:rPr>
        <w:t xml:space="preserve"> </w:t>
      </w:r>
      <w:r w:rsidR="00DC2606" w:rsidRPr="00F91E04">
        <w:rPr>
          <w:rFonts w:ascii="Arial" w:hAnsi="Arial" w:cs="Arial"/>
          <w:sz w:val="24"/>
          <w:szCs w:val="24"/>
        </w:rPr>
        <w:t xml:space="preserve">holds the fiduciary responsibility for funds that are managed in support of the </w:t>
      </w:r>
      <w:r w:rsidR="009501F7" w:rsidRPr="00F91E04">
        <w:rPr>
          <w:rFonts w:ascii="Arial" w:hAnsi="Arial" w:cs="Arial"/>
          <w:sz w:val="24"/>
          <w:szCs w:val="24"/>
        </w:rPr>
        <w:t xml:space="preserve">organization’s </w:t>
      </w:r>
      <w:r w:rsidR="00DC2606" w:rsidRPr="00F91E04">
        <w:rPr>
          <w:rFonts w:ascii="Arial" w:hAnsi="Arial" w:cs="Arial"/>
          <w:sz w:val="24"/>
          <w:szCs w:val="24"/>
        </w:rPr>
        <w:t xml:space="preserve">mission.  As such, it is responsible for directing and monitoring the management of the </w:t>
      </w:r>
      <w:r w:rsidR="00694BCA" w:rsidRPr="00F91E04">
        <w:rPr>
          <w:rFonts w:ascii="Arial" w:hAnsi="Arial" w:cs="Arial"/>
          <w:sz w:val="24"/>
          <w:szCs w:val="24"/>
        </w:rPr>
        <w:t>DRC</w:t>
      </w:r>
      <w:r w:rsidR="009501F7" w:rsidRPr="00F91E04">
        <w:rPr>
          <w:rFonts w:ascii="Arial" w:hAnsi="Arial" w:cs="Arial"/>
          <w:sz w:val="24"/>
          <w:szCs w:val="24"/>
        </w:rPr>
        <w:t xml:space="preserve">’s </w:t>
      </w:r>
      <w:r w:rsidR="00DC2606" w:rsidRPr="00F91E04">
        <w:rPr>
          <w:rFonts w:ascii="Arial" w:hAnsi="Arial" w:cs="Arial"/>
          <w:sz w:val="24"/>
          <w:szCs w:val="24"/>
        </w:rPr>
        <w:t>investment accounts</w:t>
      </w:r>
      <w:r w:rsidR="00694BCA" w:rsidRPr="00F91E04">
        <w:rPr>
          <w:rFonts w:ascii="Arial" w:hAnsi="Arial" w:cs="Arial"/>
          <w:sz w:val="24"/>
          <w:szCs w:val="24"/>
        </w:rPr>
        <w:t>. Except as provided in this policy, this responsibility is carried out on behalf of the Board by its Executive Committee.</w:t>
      </w:r>
    </w:p>
    <w:p w14:paraId="337711BB" w14:textId="77777777" w:rsidR="00694BCA" w:rsidRPr="00F91E04" w:rsidRDefault="00694BCA" w:rsidP="00245D06">
      <w:pPr>
        <w:spacing w:after="0"/>
        <w:rPr>
          <w:rFonts w:ascii="Arial" w:hAnsi="Arial" w:cs="Arial"/>
          <w:sz w:val="24"/>
          <w:szCs w:val="24"/>
        </w:rPr>
      </w:pPr>
      <w:r w:rsidRPr="00F91E04">
        <w:rPr>
          <w:rFonts w:ascii="Arial" w:hAnsi="Arial" w:cs="Arial"/>
          <w:sz w:val="24"/>
          <w:szCs w:val="24"/>
        </w:rPr>
        <w:t>With Board approval, the Executive Committee may employ</w:t>
      </w:r>
      <w:r w:rsidR="007C1C22" w:rsidRPr="00F91E04">
        <w:rPr>
          <w:rFonts w:ascii="Arial" w:hAnsi="Arial" w:cs="Arial"/>
          <w:sz w:val="24"/>
          <w:szCs w:val="24"/>
        </w:rPr>
        <w:t xml:space="preserve"> </w:t>
      </w:r>
      <w:r w:rsidR="00963521" w:rsidRPr="00F91E04">
        <w:rPr>
          <w:rFonts w:ascii="Arial" w:hAnsi="Arial" w:cs="Arial"/>
          <w:sz w:val="24"/>
          <w:szCs w:val="24"/>
        </w:rPr>
        <w:t>an Investment A</w:t>
      </w:r>
      <w:r w:rsidR="000E740F" w:rsidRPr="00F91E04">
        <w:rPr>
          <w:rFonts w:ascii="Arial" w:hAnsi="Arial" w:cs="Arial"/>
          <w:sz w:val="24"/>
          <w:szCs w:val="24"/>
        </w:rPr>
        <w:t>dvisor</w:t>
      </w:r>
      <w:r w:rsidRPr="00F91E04">
        <w:rPr>
          <w:rFonts w:ascii="Arial" w:hAnsi="Arial" w:cs="Arial"/>
          <w:sz w:val="24"/>
          <w:szCs w:val="24"/>
        </w:rPr>
        <w:t xml:space="preserve"> to assist them in implementing this policy by proposing appropriate investments, managing the accounts, monitoring their performance, and reporting regularly to the Committee. The Investment Advisor shall have discretion to purchase, sell, or hold the specific securities that will be used to meet the DRC’s objectives. The Investment Advisor must be a registered investment advisor under the Investment Advisors Act of 1940, or a bank or insurance company.</w:t>
      </w:r>
    </w:p>
    <w:p w14:paraId="79EFF47E" w14:textId="77777777" w:rsidR="00245D06" w:rsidRPr="00F91E04" w:rsidRDefault="00245D06" w:rsidP="00245D06">
      <w:pPr>
        <w:spacing w:after="0"/>
        <w:rPr>
          <w:rFonts w:ascii="Arial" w:hAnsi="Arial" w:cs="Arial"/>
          <w:sz w:val="24"/>
          <w:szCs w:val="24"/>
        </w:rPr>
      </w:pPr>
    </w:p>
    <w:p w14:paraId="05838382" w14:textId="77777777" w:rsidR="00153B8E" w:rsidRPr="00F91E04" w:rsidRDefault="00694BCA" w:rsidP="006502C4">
      <w:pPr>
        <w:rPr>
          <w:rFonts w:ascii="Arial" w:hAnsi="Arial" w:cs="Arial"/>
          <w:sz w:val="24"/>
          <w:szCs w:val="24"/>
        </w:rPr>
      </w:pPr>
      <w:r w:rsidRPr="00F91E04">
        <w:rPr>
          <w:rFonts w:ascii="Arial" w:hAnsi="Arial" w:cs="Arial"/>
          <w:sz w:val="24"/>
          <w:szCs w:val="24"/>
        </w:rPr>
        <w:t>Additional specialists such as attorneys and auditors</w:t>
      </w:r>
      <w:r w:rsidR="00702D26" w:rsidRPr="00F91E04">
        <w:rPr>
          <w:rFonts w:ascii="Arial" w:hAnsi="Arial" w:cs="Arial"/>
          <w:sz w:val="24"/>
          <w:szCs w:val="24"/>
        </w:rPr>
        <w:t xml:space="preserve"> may be employed by the </w:t>
      </w:r>
      <w:r w:rsidRPr="00F91E04">
        <w:rPr>
          <w:rFonts w:ascii="Arial" w:hAnsi="Arial" w:cs="Arial"/>
          <w:sz w:val="24"/>
          <w:szCs w:val="24"/>
        </w:rPr>
        <w:t>Executive Committee</w:t>
      </w:r>
      <w:r w:rsidR="00702D26" w:rsidRPr="00F91E04">
        <w:rPr>
          <w:rFonts w:ascii="Arial" w:hAnsi="Arial" w:cs="Arial"/>
          <w:sz w:val="24"/>
          <w:szCs w:val="24"/>
        </w:rPr>
        <w:t xml:space="preserve"> as needed to ensure that the obligation to administer the </w:t>
      </w:r>
      <w:r w:rsidR="00F91E04" w:rsidRPr="00F91E04">
        <w:rPr>
          <w:rFonts w:ascii="Arial" w:hAnsi="Arial" w:cs="Arial"/>
          <w:sz w:val="24"/>
          <w:szCs w:val="24"/>
        </w:rPr>
        <w:t>DRC</w:t>
      </w:r>
      <w:r w:rsidR="00512236" w:rsidRPr="00F91E04">
        <w:rPr>
          <w:rFonts w:ascii="Arial" w:hAnsi="Arial" w:cs="Arial"/>
          <w:sz w:val="24"/>
          <w:szCs w:val="24"/>
        </w:rPr>
        <w:t>’s</w:t>
      </w:r>
      <w:r w:rsidR="001E436A" w:rsidRPr="00F91E04">
        <w:rPr>
          <w:rFonts w:ascii="Arial" w:hAnsi="Arial" w:cs="Arial"/>
          <w:sz w:val="24"/>
          <w:szCs w:val="24"/>
        </w:rPr>
        <w:t xml:space="preserve"> </w:t>
      </w:r>
      <w:r w:rsidR="00702D26" w:rsidRPr="00F91E04">
        <w:rPr>
          <w:rFonts w:ascii="Arial" w:hAnsi="Arial" w:cs="Arial"/>
          <w:sz w:val="24"/>
          <w:szCs w:val="24"/>
        </w:rPr>
        <w:t>assets prudently is met.</w:t>
      </w:r>
      <w:r w:rsidR="00DC2606" w:rsidRPr="00F91E04">
        <w:rPr>
          <w:rFonts w:ascii="Arial" w:hAnsi="Arial" w:cs="Arial"/>
          <w:sz w:val="24"/>
          <w:szCs w:val="24"/>
        </w:rPr>
        <w:t xml:space="preserve"> </w:t>
      </w:r>
      <w:r w:rsidR="00702D26" w:rsidRPr="00F91E04">
        <w:rPr>
          <w:rFonts w:ascii="Arial" w:hAnsi="Arial" w:cs="Arial"/>
          <w:sz w:val="24"/>
          <w:szCs w:val="24"/>
        </w:rPr>
        <w:t xml:space="preserve"> All expenses for such experts must be customary and reasonable, and shall be borne by the investment account for w</w:t>
      </w:r>
      <w:r w:rsidR="000E740F" w:rsidRPr="00F91E04">
        <w:rPr>
          <w:rFonts w:ascii="Arial" w:hAnsi="Arial" w:cs="Arial"/>
          <w:sz w:val="24"/>
          <w:szCs w:val="24"/>
        </w:rPr>
        <w:t>hich such services are required.</w:t>
      </w:r>
    </w:p>
    <w:p w14:paraId="2158BDE9" w14:textId="77777777" w:rsidR="00702D26" w:rsidRPr="00C233E8" w:rsidRDefault="00702D26" w:rsidP="006502C4">
      <w:pPr>
        <w:rPr>
          <w:rFonts w:ascii="Arial" w:hAnsi="Arial" w:cs="Arial"/>
          <w:b/>
          <w:sz w:val="24"/>
          <w:szCs w:val="24"/>
        </w:rPr>
      </w:pPr>
      <w:r w:rsidRPr="00C233E8">
        <w:rPr>
          <w:rFonts w:ascii="Arial" w:hAnsi="Arial" w:cs="Arial"/>
          <w:b/>
          <w:sz w:val="24"/>
          <w:szCs w:val="24"/>
        </w:rPr>
        <w:t>Definitions</w:t>
      </w:r>
      <w:r w:rsidR="00553757">
        <w:rPr>
          <w:rFonts w:ascii="Arial" w:hAnsi="Arial" w:cs="Arial"/>
          <w:b/>
          <w:sz w:val="24"/>
          <w:szCs w:val="24"/>
        </w:rPr>
        <w:t>:</w:t>
      </w:r>
    </w:p>
    <w:p w14:paraId="647A6983" w14:textId="77777777" w:rsidR="00702D26" w:rsidRPr="000B2BC9" w:rsidRDefault="007C3EB2" w:rsidP="006502C4">
      <w:pPr>
        <w:rPr>
          <w:rFonts w:ascii="Arial" w:hAnsi="Arial" w:cs="Arial"/>
          <w:sz w:val="24"/>
          <w:szCs w:val="24"/>
        </w:rPr>
      </w:pPr>
      <w:r w:rsidRPr="000B2BC9">
        <w:rPr>
          <w:rFonts w:ascii="Arial" w:hAnsi="Arial" w:cs="Arial"/>
          <w:sz w:val="24"/>
          <w:szCs w:val="24"/>
        </w:rPr>
        <w:t>1.  “</w:t>
      </w:r>
      <w:r w:rsidR="00C233E8" w:rsidRPr="000B2BC9">
        <w:rPr>
          <w:rFonts w:ascii="Arial" w:hAnsi="Arial" w:cs="Arial"/>
          <w:sz w:val="24"/>
          <w:szCs w:val="24"/>
        </w:rPr>
        <w:t>DRC” means the Dispute Resolution Center of Thurston County</w:t>
      </w:r>
      <w:r w:rsidR="00E625F3" w:rsidRPr="000B2BC9">
        <w:rPr>
          <w:rFonts w:ascii="Arial" w:hAnsi="Arial" w:cs="Arial"/>
          <w:sz w:val="24"/>
          <w:szCs w:val="24"/>
        </w:rPr>
        <w:t xml:space="preserve">, a non-profit corporation </w:t>
      </w:r>
      <w:r w:rsidR="00C53D0C" w:rsidRPr="000B2BC9">
        <w:rPr>
          <w:rFonts w:ascii="Arial" w:hAnsi="Arial" w:cs="Arial"/>
          <w:sz w:val="24"/>
          <w:szCs w:val="24"/>
        </w:rPr>
        <w:t>incorporated</w:t>
      </w:r>
      <w:r w:rsidR="00E625F3" w:rsidRPr="000B2BC9">
        <w:rPr>
          <w:rFonts w:ascii="Arial" w:hAnsi="Arial" w:cs="Arial"/>
          <w:sz w:val="24"/>
          <w:szCs w:val="24"/>
        </w:rPr>
        <w:t xml:space="preserve"> in the State of Washington.</w:t>
      </w:r>
    </w:p>
    <w:p w14:paraId="472EA693" w14:textId="77777777" w:rsidR="007C3EB2" w:rsidRPr="000B2BC9" w:rsidRDefault="007C3EB2" w:rsidP="006502C4">
      <w:pPr>
        <w:rPr>
          <w:rFonts w:ascii="Arial" w:hAnsi="Arial" w:cs="Arial"/>
          <w:sz w:val="24"/>
          <w:szCs w:val="24"/>
        </w:rPr>
      </w:pPr>
      <w:r w:rsidRPr="000B2BC9">
        <w:rPr>
          <w:rFonts w:ascii="Arial" w:hAnsi="Arial" w:cs="Arial"/>
          <w:sz w:val="24"/>
          <w:szCs w:val="24"/>
        </w:rPr>
        <w:lastRenderedPageBreak/>
        <w:t xml:space="preserve">2.  “Board of </w:t>
      </w:r>
      <w:r w:rsidR="00C233E8" w:rsidRPr="000B2BC9">
        <w:rPr>
          <w:rFonts w:ascii="Arial" w:hAnsi="Arial" w:cs="Arial"/>
          <w:sz w:val="24"/>
          <w:szCs w:val="24"/>
        </w:rPr>
        <w:t>Directors</w:t>
      </w:r>
      <w:r w:rsidRPr="000B2BC9">
        <w:rPr>
          <w:rFonts w:ascii="Arial" w:hAnsi="Arial" w:cs="Arial"/>
          <w:sz w:val="24"/>
          <w:szCs w:val="24"/>
        </w:rPr>
        <w:t xml:space="preserve">” </w:t>
      </w:r>
      <w:r w:rsidR="000B2BC9" w:rsidRPr="000B2BC9">
        <w:rPr>
          <w:rFonts w:ascii="Arial" w:hAnsi="Arial" w:cs="Arial"/>
          <w:sz w:val="24"/>
          <w:szCs w:val="24"/>
        </w:rPr>
        <w:t>means the Board of Directors of the Dispute Resolution Center of Thurs</w:t>
      </w:r>
      <w:r w:rsidR="000B2BC9">
        <w:rPr>
          <w:rFonts w:ascii="Arial" w:hAnsi="Arial" w:cs="Arial"/>
          <w:sz w:val="24"/>
          <w:szCs w:val="24"/>
        </w:rPr>
        <w:t>t</w:t>
      </w:r>
      <w:r w:rsidR="000B2BC9" w:rsidRPr="000B2BC9">
        <w:rPr>
          <w:rFonts w:ascii="Arial" w:hAnsi="Arial" w:cs="Arial"/>
          <w:sz w:val="24"/>
          <w:szCs w:val="24"/>
        </w:rPr>
        <w:t>on County</w:t>
      </w:r>
      <w:r w:rsidRPr="000B2BC9">
        <w:rPr>
          <w:rFonts w:ascii="Arial" w:hAnsi="Arial" w:cs="Arial"/>
          <w:sz w:val="24"/>
          <w:szCs w:val="24"/>
        </w:rPr>
        <w:t>.</w:t>
      </w:r>
    </w:p>
    <w:p w14:paraId="63B92307" w14:textId="77777777" w:rsidR="007C3EB2" w:rsidRPr="000B2BC9" w:rsidRDefault="007C3EB2" w:rsidP="006502C4">
      <w:pPr>
        <w:rPr>
          <w:rFonts w:ascii="Arial" w:hAnsi="Arial" w:cs="Arial"/>
          <w:sz w:val="24"/>
          <w:szCs w:val="24"/>
        </w:rPr>
      </w:pPr>
      <w:r w:rsidRPr="000B2BC9">
        <w:rPr>
          <w:rFonts w:ascii="Arial" w:hAnsi="Arial" w:cs="Arial"/>
          <w:sz w:val="24"/>
          <w:szCs w:val="24"/>
        </w:rPr>
        <w:t>3.  “</w:t>
      </w:r>
      <w:r w:rsidR="000B2BC9" w:rsidRPr="000B2BC9">
        <w:rPr>
          <w:rFonts w:ascii="Arial" w:hAnsi="Arial" w:cs="Arial"/>
          <w:sz w:val="24"/>
          <w:szCs w:val="24"/>
        </w:rPr>
        <w:t>Executive</w:t>
      </w:r>
      <w:r w:rsidR="00841BED" w:rsidRPr="000B2BC9">
        <w:rPr>
          <w:rFonts w:ascii="Arial" w:hAnsi="Arial" w:cs="Arial"/>
          <w:sz w:val="24"/>
          <w:szCs w:val="24"/>
        </w:rPr>
        <w:t xml:space="preserve"> </w:t>
      </w:r>
      <w:r w:rsidRPr="000B2BC9">
        <w:rPr>
          <w:rFonts w:ascii="Arial" w:hAnsi="Arial" w:cs="Arial"/>
          <w:sz w:val="24"/>
          <w:szCs w:val="24"/>
        </w:rPr>
        <w:t xml:space="preserve">Committee” means the </w:t>
      </w:r>
      <w:r w:rsidR="000B2BC9" w:rsidRPr="000B2BC9">
        <w:rPr>
          <w:rFonts w:ascii="Arial" w:hAnsi="Arial" w:cs="Arial"/>
          <w:sz w:val="24"/>
          <w:szCs w:val="24"/>
        </w:rPr>
        <w:t>Executive</w:t>
      </w:r>
      <w:r w:rsidR="00841BED" w:rsidRPr="000B2BC9">
        <w:rPr>
          <w:rFonts w:ascii="Arial" w:hAnsi="Arial" w:cs="Arial"/>
          <w:sz w:val="24"/>
          <w:szCs w:val="24"/>
        </w:rPr>
        <w:t xml:space="preserve"> </w:t>
      </w:r>
      <w:r w:rsidRPr="000B2BC9">
        <w:rPr>
          <w:rFonts w:ascii="Arial" w:hAnsi="Arial" w:cs="Arial"/>
          <w:sz w:val="24"/>
          <w:szCs w:val="24"/>
        </w:rPr>
        <w:t xml:space="preserve">Committee of the </w:t>
      </w:r>
      <w:r w:rsidR="00E625F3" w:rsidRPr="000B2BC9">
        <w:rPr>
          <w:rFonts w:ascii="Arial" w:hAnsi="Arial" w:cs="Arial"/>
          <w:sz w:val="24"/>
          <w:szCs w:val="24"/>
        </w:rPr>
        <w:t xml:space="preserve">Board of </w:t>
      </w:r>
      <w:r w:rsidR="000B2BC9" w:rsidRPr="000B2BC9">
        <w:rPr>
          <w:rFonts w:ascii="Arial" w:hAnsi="Arial" w:cs="Arial"/>
          <w:sz w:val="24"/>
          <w:szCs w:val="24"/>
        </w:rPr>
        <w:t>Directors, including the President, the Vice President, the Secretary, and the Treasurer of the organization and may include the immediate past President.</w:t>
      </w:r>
    </w:p>
    <w:p w14:paraId="5081A446" w14:textId="77777777" w:rsidR="00B96635" w:rsidRPr="000B2BC9" w:rsidRDefault="00E625F3" w:rsidP="006502C4">
      <w:pPr>
        <w:rPr>
          <w:rFonts w:ascii="Arial" w:hAnsi="Arial" w:cs="Arial"/>
          <w:sz w:val="24"/>
          <w:szCs w:val="24"/>
        </w:rPr>
      </w:pPr>
      <w:r w:rsidRPr="000B2BC9">
        <w:rPr>
          <w:rFonts w:ascii="Arial" w:hAnsi="Arial" w:cs="Arial"/>
          <w:sz w:val="24"/>
          <w:szCs w:val="24"/>
        </w:rPr>
        <w:t>4.</w:t>
      </w:r>
      <w:r w:rsidR="007C3EB2" w:rsidRPr="000B2BC9">
        <w:rPr>
          <w:rFonts w:ascii="Arial" w:hAnsi="Arial" w:cs="Arial"/>
          <w:sz w:val="24"/>
          <w:szCs w:val="24"/>
        </w:rPr>
        <w:t xml:space="preserve">  “Investment Advisor” means any individual, group of individuals, or organization authorized to manage the investment of all or part of the </w:t>
      </w:r>
      <w:r w:rsidR="000B2BC9" w:rsidRPr="000B2BC9">
        <w:rPr>
          <w:rFonts w:ascii="Arial" w:hAnsi="Arial" w:cs="Arial"/>
          <w:sz w:val="24"/>
          <w:szCs w:val="24"/>
        </w:rPr>
        <w:t>DRC’s</w:t>
      </w:r>
      <w:r w:rsidR="001E436A" w:rsidRPr="000B2BC9">
        <w:rPr>
          <w:rFonts w:ascii="Arial" w:hAnsi="Arial" w:cs="Arial"/>
          <w:sz w:val="24"/>
          <w:szCs w:val="24"/>
        </w:rPr>
        <w:t xml:space="preserve"> </w:t>
      </w:r>
      <w:r w:rsidR="007C3EB2" w:rsidRPr="000B2BC9">
        <w:rPr>
          <w:rFonts w:ascii="Arial" w:hAnsi="Arial" w:cs="Arial"/>
          <w:sz w:val="24"/>
          <w:szCs w:val="24"/>
        </w:rPr>
        <w:t xml:space="preserve">assets and provide advisory services, including advice on </w:t>
      </w:r>
      <w:r w:rsidR="00933F01" w:rsidRPr="000B2BC9">
        <w:rPr>
          <w:rFonts w:ascii="Arial" w:hAnsi="Arial" w:cs="Arial"/>
          <w:sz w:val="24"/>
          <w:szCs w:val="24"/>
        </w:rPr>
        <w:t xml:space="preserve">specific </w:t>
      </w:r>
      <w:r w:rsidR="007C3EB2" w:rsidRPr="000B2BC9">
        <w:rPr>
          <w:rFonts w:ascii="Arial" w:hAnsi="Arial" w:cs="Arial"/>
          <w:sz w:val="24"/>
          <w:szCs w:val="24"/>
        </w:rPr>
        <w:t>investment</w:t>
      </w:r>
      <w:r w:rsidR="00933F01" w:rsidRPr="000B2BC9">
        <w:rPr>
          <w:rFonts w:ascii="Arial" w:hAnsi="Arial" w:cs="Arial"/>
          <w:sz w:val="24"/>
          <w:szCs w:val="24"/>
        </w:rPr>
        <w:t>s</w:t>
      </w:r>
      <w:r w:rsidR="007C3EB2" w:rsidRPr="000B2BC9">
        <w:rPr>
          <w:rFonts w:ascii="Arial" w:hAnsi="Arial" w:cs="Arial"/>
          <w:sz w:val="24"/>
          <w:szCs w:val="24"/>
        </w:rPr>
        <w:t>, asset allocation, and performance monitoring.</w:t>
      </w:r>
    </w:p>
    <w:p w14:paraId="1887FE61" w14:textId="77777777" w:rsidR="00702D26" w:rsidRPr="000B2BC9" w:rsidRDefault="00543A25" w:rsidP="006502C4">
      <w:pPr>
        <w:rPr>
          <w:rFonts w:ascii="Arial" w:hAnsi="Arial" w:cs="Arial"/>
          <w:b/>
          <w:sz w:val="24"/>
          <w:szCs w:val="24"/>
        </w:rPr>
      </w:pPr>
      <w:r w:rsidRPr="000B2BC9">
        <w:rPr>
          <w:rFonts w:ascii="Arial" w:hAnsi="Arial" w:cs="Arial"/>
          <w:b/>
          <w:sz w:val="24"/>
          <w:szCs w:val="24"/>
        </w:rPr>
        <w:t>General Investment Principles</w:t>
      </w:r>
      <w:r w:rsidR="00553757">
        <w:rPr>
          <w:rFonts w:ascii="Arial" w:hAnsi="Arial" w:cs="Arial"/>
          <w:b/>
          <w:sz w:val="24"/>
          <w:szCs w:val="24"/>
        </w:rPr>
        <w:t>:</w:t>
      </w:r>
    </w:p>
    <w:p w14:paraId="343686C3" w14:textId="77777777" w:rsidR="00543A25" w:rsidRPr="001C1767" w:rsidRDefault="00543A25" w:rsidP="006502C4">
      <w:pPr>
        <w:rPr>
          <w:rFonts w:ascii="Arial" w:hAnsi="Arial" w:cs="Arial"/>
          <w:sz w:val="24"/>
          <w:szCs w:val="24"/>
        </w:rPr>
      </w:pPr>
      <w:r w:rsidRPr="001C1767">
        <w:rPr>
          <w:rFonts w:ascii="Arial" w:hAnsi="Arial" w:cs="Arial"/>
          <w:sz w:val="24"/>
          <w:szCs w:val="24"/>
        </w:rPr>
        <w:t>1.  All investments shall be mad</w:t>
      </w:r>
      <w:r w:rsidR="001E436A" w:rsidRPr="001C1767">
        <w:rPr>
          <w:rFonts w:ascii="Arial" w:hAnsi="Arial" w:cs="Arial"/>
          <w:sz w:val="24"/>
          <w:szCs w:val="24"/>
        </w:rPr>
        <w:t xml:space="preserve">e solely in the interest of the </w:t>
      </w:r>
      <w:r w:rsidR="001C1767" w:rsidRPr="001C1767">
        <w:rPr>
          <w:rFonts w:ascii="Arial" w:hAnsi="Arial" w:cs="Arial"/>
          <w:sz w:val="24"/>
          <w:szCs w:val="24"/>
        </w:rPr>
        <w:t>Dispute Resolution Center of Thurston County</w:t>
      </w:r>
      <w:r w:rsidRPr="001C1767">
        <w:rPr>
          <w:rFonts w:ascii="Arial" w:hAnsi="Arial" w:cs="Arial"/>
          <w:sz w:val="24"/>
          <w:szCs w:val="24"/>
        </w:rPr>
        <w:t>.</w:t>
      </w:r>
    </w:p>
    <w:p w14:paraId="2ADCB12C" w14:textId="77777777" w:rsidR="00543A25" w:rsidRPr="001C1767" w:rsidRDefault="00543A25" w:rsidP="006502C4">
      <w:pPr>
        <w:rPr>
          <w:rFonts w:ascii="Arial" w:hAnsi="Arial" w:cs="Arial"/>
          <w:sz w:val="24"/>
          <w:szCs w:val="24"/>
        </w:rPr>
      </w:pPr>
      <w:r w:rsidRPr="001C1767">
        <w:rPr>
          <w:rFonts w:ascii="Arial" w:hAnsi="Arial" w:cs="Arial"/>
          <w:sz w:val="24"/>
          <w:szCs w:val="24"/>
        </w:rPr>
        <w:t>2.  Funds shall be invested with the due care, skill, and diligence that would be exercised by a prudent person acting in like capacity under prevailing circumstances.</w:t>
      </w:r>
    </w:p>
    <w:p w14:paraId="6F859FA7" w14:textId="77777777" w:rsidR="00543A25" w:rsidRPr="001C1767" w:rsidRDefault="00543A25" w:rsidP="006502C4">
      <w:pPr>
        <w:rPr>
          <w:rFonts w:ascii="Arial" w:hAnsi="Arial" w:cs="Arial"/>
          <w:sz w:val="24"/>
          <w:szCs w:val="24"/>
        </w:rPr>
      </w:pPr>
      <w:r w:rsidRPr="001C1767">
        <w:rPr>
          <w:rFonts w:ascii="Arial" w:hAnsi="Arial" w:cs="Arial"/>
          <w:sz w:val="24"/>
          <w:szCs w:val="24"/>
        </w:rPr>
        <w:t xml:space="preserve">3.  Investments shall be generally diversified so as to minimize the risk of large losses.  </w:t>
      </w:r>
    </w:p>
    <w:p w14:paraId="744AAC1F" w14:textId="77777777" w:rsidR="00572CA9" w:rsidRPr="001C1767" w:rsidRDefault="00E625F3" w:rsidP="000E740F">
      <w:pPr>
        <w:rPr>
          <w:rFonts w:ascii="Arial" w:hAnsi="Arial" w:cs="Arial"/>
          <w:sz w:val="24"/>
          <w:szCs w:val="24"/>
        </w:rPr>
      </w:pPr>
      <w:r w:rsidRPr="001C1767">
        <w:rPr>
          <w:rFonts w:ascii="Arial" w:hAnsi="Arial" w:cs="Arial"/>
          <w:sz w:val="24"/>
          <w:szCs w:val="24"/>
        </w:rPr>
        <w:t>4</w:t>
      </w:r>
      <w:r w:rsidR="00F8606E" w:rsidRPr="001C1767">
        <w:rPr>
          <w:rFonts w:ascii="Arial" w:hAnsi="Arial" w:cs="Arial"/>
          <w:sz w:val="24"/>
          <w:szCs w:val="24"/>
        </w:rPr>
        <w:t>.  Investment a</w:t>
      </w:r>
      <w:r w:rsidR="00003A32" w:rsidRPr="001C1767">
        <w:rPr>
          <w:rFonts w:ascii="Arial" w:hAnsi="Arial" w:cs="Arial"/>
          <w:sz w:val="24"/>
          <w:szCs w:val="24"/>
        </w:rPr>
        <w:t>dvisors should make reasonable efforts to preserve capital, understanding that losses may occur in individual securities.</w:t>
      </w:r>
    </w:p>
    <w:p w14:paraId="6FBA152C" w14:textId="77777777" w:rsidR="00003A32" w:rsidRPr="001C1767" w:rsidRDefault="00003A32" w:rsidP="006502C4">
      <w:pPr>
        <w:rPr>
          <w:rFonts w:ascii="Arial" w:hAnsi="Arial" w:cs="Arial"/>
          <w:b/>
          <w:sz w:val="24"/>
          <w:szCs w:val="24"/>
        </w:rPr>
      </w:pPr>
      <w:r w:rsidRPr="001C1767">
        <w:rPr>
          <w:rFonts w:ascii="Arial" w:hAnsi="Arial" w:cs="Arial"/>
          <w:b/>
          <w:sz w:val="24"/>
          <w:szCs w:val="24"/>
        </w:rPr>
        <w:t>Investment Goals and Objectives</w:t>
      </w:r>
      <w:r w:rsidR="00553757">
        <w:rPr>
          <w:rFonts w:ascii="Arial" w:hAnsi="Arial" w:cs="Arial"/>
          <w:b/>
          <w:sz w:val="24"/>
          <w:szCs w:val="24"/>
        </w:rPr>
        <w:t>:</w:t>
      </w:r>
    </w:p>
    <w:p w14:paraId="50CB3930" w14:textId="77777777" w:rsidR="000A2F7F" w:rsidRPr="00F91E04" w:rsidRDefault="00F8606E" w:rsidP="000A2F7F">
      <w:pPr>
        <w:rPr>
          <w:rFonts w:ascii="Arial" w:hAnsi="Arial" w:cs="Arial"/>
          <w:sz w:val="24"/>
          <w:szCs w:val="24"/>
        </w:rPr>
      </w:pPr>
      <w:r w:rsidRPr="00F91E04">
        <w:rPr>
          <w:rFonts w:ascii="Arial" w:hAnsi="Arial" w:cs="Arial"/>
          <w:sz w:val="24"/>
          <w:szCs w:val="24"/>
        </w:rPr>
        <w:t xml:space="preserve">The </w:t>
      </w:r>
      <w:r w:rsidR="001C1767" w:rsidRPr="00F91E04">
        <w:rPr>
          <w:rFonts w:ascii="Arial" w:hAnsi="Arial" w:cs="Arial"/>
          <w:sz w:val="24"/>
          <w:szCs w:val="24"/>
        </w:rPr>
        <w:t>Dispute Resolution Center of Thurston County Board of Directors will create two investment accounts</w:t>
      </w:r>
      <w:r w:rsidR="00245D06" w:rsidRPr="00F91E04">
        <w:rPr>
          <w:rFonts w:ascii="Arial" w:hAnsi="Arial" w:cs="Arial"/>
          <w:sz w:val="24"/>
          <w:szCs w:val="24"/>
        </w:rPr>
        <w:t>.</w:t>
      </w:r>
    </w:p>
    <w:p w14:paraId="1F5DB830" w14:textId="77777777" w:rsidR="000E740F" w:rsidRPr="00074130" w:rsidRDefault="00074130" w:rsidP="00074130">
      <w:pPr>
        <w:pStyle w:val="ListParagraph"/>
        <w:numPr>
          <w:ilvl w:val="0"/>
          <w:numId w:val="14"/>
        </w:numPr>
        <w:rPr>
          <w:rFonts w:ascii="Arial" w:hAnsi="Arial" w:cs="Arial"/>
          <w:b/>
          <w:sz w:val="24"/>
          <w:szCs w:val="24"/>
        </w:rPr>
      </w:pPr>
      <w:r>
        <w:rPr>
          <w:rFonts w:ascii="Arial" w:hAnsi="Arial" w:cs="Arial"/>
          <w:b/>
          <w:sz w:val="24"/>
          <w:szCs w:val="24"/>
        </w:rPr>
        <w:t>Legacy Fund:</w:t>
      </w:r>
    </w:p>
    <w:p w14:paraId="696FC36E" w14:textId="77777777" w:rsidR="0008663C" w:rsidRDefault="00074130" w:rsidP="00AA6798">
      <w:pPr>
        <w:autoSpaceDE w:val="0"/>
        <w:autoSpaceDN w:val="0"/>
        <w:adjustRightInd w:val="0"/>
        <w:spacing w:after="0"/>
        <w:rPr>
          <w:rFonts w:ascii="Arial" w:hAnsi="Arial" w:cs="Arial"/>
          <w:sz w:val="24"/>
          <w:szCs w:val="24"/>
        </w:rPr>
      </w:pPr>
      <w:r w:rsidRPr="0008663C">
        <w:rPr>
          <w:rFonts w:ascii="Arial" w:hAnsi="Arial" w:cs="Arial"/>
          <w:sz w:val="24"/>
          <w:szCs w:val="24"/>
        </w:rPr>
        <w:t>The goal of this fund is to maxi</w:t>
      </w:r>
      <w:r w:rsidR="0008663C" w:rsidRPr="0008663C">
        <w:rPr>
          <w:rFonts w:ascii="Arial" w:hAnsi="Arial" w:cs="Arial"/>
          <w:sz w:val="24"/>
          <w:szCs w:val="24"/>
        </w:rPr>
        <w:t xml:space="preserve">mize the return on Legacy Gifts </w:t>
      </w:r>
      <w:r w:rsidRPr="0008663C">
        <w:rPr>
          <w:rFonts w:ascii="Arial" w:hAnsi="Arial" w:cs="Arial"/>
          <w:sz w:val="24"/>
          <w:szCs w:val="24"/>
        </w:rPr>
        <w:t>made to provide lasting support for the DRC’s mission. Specifically, the objective is to</w:t>
      </w:r>
      <w:r w:rsidR="0008663C" w:rsidRPr="0008663C">
        <w:rPr>
          <w:rFonts w:ascii="Arial" w:hAnsi="Arial" w:cs="Arial"/>
          <w:sz w:val="24"/>
          <w:szCs w:val="24"/>
        </w:rPr>
        <w:t xml:space="preserve"> </w:t>
      </w:r>
      <w:r w:rsidRPr="0008663C">
        <w:rPr>
          <w:rFonts w:ascii="Arial" w:hAnsi="Arial" w:cs="Arial"/>
          <w:sz w:val="24"/>
          <w:szCs w:val="24"/>
        </w:rPr>
        <w:t>grow the aggregate Fund value, net of spending, at or above the current rate of inflation.</w:t>
      </w:r>
      <w:r w:rsidR="0008663C" w:rsidRPr="0008663C">
        <w:rPr>
          <w:rFonts w:ascii="Arial" w:hAnsi="Arial" w:cs="Arial"/>
          <w:sz w:val="24"/>
          <w:szCs w:val="24"/>
        </w:rPr>
        <w:t xml:space="preserve"> </w:t>
      </w:r>
      <w:r w:rsidRPr="0008663C">
        <w:rPr>
          <w:rFonts w:ascii="Arial" w:hAnsi="Arial" w:cs="Arial"/>
          <w:sz w:val="24"/>
          <w:szCs w:val="24"/>
        </w:rPr>
        <w:t>Achievement of this objective shall be monitored at least annually by the DRC’s</w:t>
      </w:r>
      <w:r w:rsidR="0008663C" w:rsidRPr="0008663C">
        <w:rPr>
          <w:rFonts w:ascii="Arial" w:hAnsi="Arial" w:cs="Arial"/>
          <w:sz w:val="24"/>
          <w:szCs w:val="24"/>
        </w:rPr>
        <w:t xml:space="preserve"> </w:t>
      </w:r>
      <w:r w:rsidRPr="0008663C">
        <w:rPr>
          <w:rFonts w:ascii="Arial" w:hAnsi="Arial" w:cs="Arial"/>
          <w:sz w:val="24"/>
          <w:szCs w:val="24"/>
        </w:rPr>
        <w:t>Executive Committee. All fund assets are to be invested in liquid securities, defined as</w:t>
      </w:r>
      <w:r w:rsidR="0008663C" w:rsidRPr="0008663C">
        <w:rPr>
          <w:rFonts w:ascii="Arial" w:hAnsi="Arial" w:cs="Arial"/>
          <w:sz w:val="24"/>
          <w:szCs w:val="24"/>
        </w:rPr>
        <w:t xml:space="preserve"> </w:t>
      </w:r>
      <w:r w:rsidRPr="0008663C">
        <w:rPr>
          <w:rFonts w:ascii="Arial" w:hAnsi="Arial" w:cs="Arial"/>
          <w:sz w:val="24"/>
          <w:szCs w:val="24"/>
        </w:rPr>
        <w:t>securities that can be transacted quickly and efficiently, with minimal impact on market</w:t>
      </w:r>
      <w:r w:rsidR="0008663C" w:rsidRPr="0008663C">
        <w:rPr>
          <w:rFonts w:ascii="Arial" w:hAnsi="Arial" w:cs="Arial"/>
          <w:sz w:val="24"/>
          <w:szCs w:val="24"/>
        </w:rPr>
        <w:t xml:space="preserve"> </w:t>
      </w:r>
      <w:r w:rsidRPr="0008663C">
        <w:rPr>
          <w:rFonts w:ascii="Arial" w:hAnsi="Arial" w:cs="Arial"/>
          <w:sz w:val="24"/>
          <w:szCs w:val="24"/>
        </w:rPr>
        <w:t>price. While asset allocation will be monitored regularly, frequent changes in response</w:t>
      </w:r>
      <w:r w:rsidR="0008663C" w:rsidRPr="0008663C">
        <w:rPr>
          <w:rFonts w:ascii="Arial" w:hAnsi="Arial" w:cs="Arial"/>
          <w:sz w:val="24"/>
          <w:szCs w:val="24"/>
        </w:rPr>
        <w:t xml:space="preserve"> </w:t>
      </w:r>
      <w:r w:rsidRPr="0008663C">
        <w:rPr>
          <w:rFonts w:ascii="Arial" w:hAnsi="Arial" w:cs="Arial"/>
          <w:sz w:val="24"/>
          <w:szCs w:val="24"/>
        </w:rPr>
        <w:t>to subtle changes in the financial markets are not expected</w:t>
      </w:r>
      <w:r w:rsidRPr="0008663C">
        <w:rPr>
          <w:rFonts w:ascii="Arial" w:hAnsi="Arial" w:cs="Arial"/>
          <w:sz w:val="24"/>
          <w:szCs w:val="24"/>
        </w:rPr>
        <w:tab/>
      </w:r>
      <w:r w:rsidR="0008663C">
        <w:rPr>
          <w:rFonts w:ascii="Arial" w:hAnsi="Arial" w:cs="Arial"/>
          <w:sz w:val="24"/>
          <w:szCs w:val="24"/>
        </w:rPr>
        <w:t>.</w:t>
      </w:r>
      <w:r w:rsidRPr="0008663C">
        <w:rPr>
          <w:rFonts w:ascii="Arial" w:hAnsi="Arial" w:cs="Arial"/>
          <w:sz w:val="24"/>
          <w:szCs w:val="24"/>
        </w:rPr>
        <w:tab/>
      </w:r>
      <w:r w:rsidRPr="0008663C">
        <w:rPr>
          <w:rFonts w:ascii="Arial" w:hAnsi="Arial" w:cs="Arial"/>
          <w:sz w:val="24"/>
          <w:szCs w:val="24"/>
        </w:rPr>
        <w:tab/>
      </w:r>
      <w:r w:rsidRPr="0008663C">
        <w:rPr>
          <w:rFonts w:ascii="Arial" w:hAnsi="Arial" w:cs="Arial"/>
          <w:sz w:val="24"/>
          <w:szCs w:val="24"/>
        </w:rPr>
        <w:tab/>
      </w:r>
      <w:r w:rsidRPr="0008663C">
        <w:rPr>
          <w:rFonts w:ascii="Arial" w:hAnsi="Arial" w:cs="Arial"/>
          <w:sz w:val="24"/>
          <w:szCs w:val="24"/>
        </w:rPr>
        <w:tab/>
      </w:r>
      <w:r w:rsidRPr="0008663C">
        <w:rPr>
          <w:rFonts w:ascii="Arial" w:hAnsi="Arial" w:cs="Arial"/>
          <w:sz w:val="24"/>
          <w:szCs w:val="24"/>
        </w:rPr>
        <w:tab/>
      </w:r>
      <w:r w:rsidRPr="0008663C">
        <w:rPr>
          <w:rFonts w:ascii="Arial" w:hAnsi="Arial" w:cs="Arial"/>
          <w:sz w:val="24"/>
          <w:szCs w:val="24"/>
        </w:rPr>
        <w:tab/>
      </w:r>
      <w:r w:rsidRPr="0008663C">
        <w:rPr>
          <w:rFonts w:ascii="Arial" w:hAnsi="Arial" w:cs="Arial"/>
          <w:sz w:val="24"/>
          <w:szCs w:val="24"/>
        </w:rPr>
        <w:tab/>
      </w:r>
      <w:r w:rsidRPr="0008663C">
        <w:rPr>
          <w:rFonts w:ascii="Arial" w:hAnsi="Arial" w:cs="Arial"/>
          <w:sz w:val="24"/>
          <w:szCs w:val="24"/>
        </w:rPr>
        <w:tab/>
      </w:r>
      <w:r w:rsidRPr="0008663C">
        <w:rPr>
          <w:rFonts w:ascii="Arial" w:hAnsi="Arial" w:cs="Arial"/>
          <w:sz w:val="24"/>
          <w:szCs w:val="24"/>
        </w:rPr>
        <w:tab/>
      </w:r>
      <w:r w:rsidRPr="0008663C">
        <w:rPr>
          <w:rFonts w:ascii="Arial" w:hAnsi="Arial" w:cs="Arial"/>
          <w:sz w:val="24"/>
          <w:szCs w:val="24"/>
        </w:rPr>
        <w:tab/>
      </w:r>
      <w:r w:rsidRPr="0008663C">
        <w:rPr>
          <w:rFonts w:ascii="Arial" w:hAnsi="Arial" w:cs="Arial"/>
          <w:sz w:val="24"/>
          <w:szCs w:val="24"/>
        </w:rPr>
        <w:tab/>
      </w:r>
      <w:r w:rsidRPr="0008663C">
        <w:rPr>
          <w:rFonts w:ascii="Arial" w:hAnsi="Arial" w:cs="Arial"/>
          <w:sz w:val="24"/>
          <w:szCs w:val="24"/>
        </w:rPr>
        <w:tab/>
      </w:r>
      <w:r w:rsidRPr="0008663C">
        <w:rPr>
          <w:rFonts w:ascii="Arial" w:hAnsi="Arial" w:cs="Arial"/>
          <w:sz w:val="24"/>
          <w:szCs w:val="24"/>
        </w:rPr>
        <w:tab/>
      </w:r>
      <w:r w:rsidRPr="0008663C">
        <w:rPr>
          <w:rFonts w:ascii="Arial" w:hAnsi="Arial" w:cs="Arial"/>
          <w:sz w:val="24"/>
          <w:szCs w:val="24"/>
        </w:rPr>
        <w:tab/>
      </w:r>
      <w:r w:rsidRPr="0008663C">
        <w:rPr>
          <w:rFonts w:ascii="Arial" w:hAnsi="Arial" w:cs="Arial"/>
          <w:sz w:val="24"/>
          <w:szCs w:val="24"/>
        </w:rPr>
        <w:tab/>
      </w:r>
      <w:r w:rsidRPr="0008663C">
        <w:rPr>
          <w:rFonts w:ascii="Arial" w:hAnsi="Arial" w:cs="Arial"/>
          <w:sz w:val="24"/>
          <w:szCs w:val="24"/>
        </w:rPr>
        <w:tab/>
      </w:r>
      <w:r w:rsidRPr="0008663C">
        <w:rPr>
          <w:rFonts w:ascii="Arial" w:hAnsi="Arial" w:cs="Arial"/>
          <w:sz w:val="24"/>
          <w:szCs w:val="24"/>
        </w:rPr>
        <w:tab/>
      </w:r>
      <w:r w:rsidRPr="0008663C">
        <w:rPr>
          <w:rFonts w:ascii="Arial" w:hAnsi="Arial" w:cs="Arial"/>
          <w:sz w:val="24"/>
          <w:szCs w:val="24"/>
        </w:rPr>
        <w:tab/>
      </w:r>
      <w:r w:rsidRPr="0008663C">
        <w:rPr>
          <w:rFonts w:ascii="Arial" w:hAnsi="Arial" w:cs="Arial"/>
          <w:sz w:val="24"/>
          <w:szCs w:val="24"/>
        </w:rPr>
        <w:tab/>
      </w:r>
      <w:r w:rsidRPr="0008663C">
        <w:rPr>
          <w:rFonts w:ascii="Arial" w:hAnsi="Arial" w:cs="Arial"/>
          <w:sz w:val="24"/>
          <w:szCs w:val="24"/>
        </w:rPr>
        <w:tab/>
      </w:r>
      <w:r w:rsidRPr="0008663C">
        <w:rPr>
          <w:rFonts w:ascii="Arial" w:hAnsi="Arial" w:cs="Arial"/>
          <w:sz w:val="24"/>
          <w:szCs w:val="24"/>
        </w:rPr>
        <w:tab/>
      </w:r>
      <w:r w:rsidR="0008663C">
        <w:rPr>
          <w:rFonts w:ascii="Arial" w:hAnsi="Arial" w:cs="Arial"/>
          <w:sz w:val="24"/>
          <w:szCs w:val="24"/>
        </w:rPr>
        <w:t>The asset allocation guidelines for the Legacy Fund shall be as follows:</w:t>
      </w:r>
    </w:p>
    <w:p w14:paraId="7FA9436D" w14:textId="77777777" w:rsidR="00513D61" w:rsidRPr="0008663C" w:rsidRDefault="00513D61" w:rsidP="00513D61">
      <w:pPr>
        <w:autoSpaceDE w:val="0"/>
        <w:autoSpaceDN w:val="0"/>
        <w:adjustRightInd w:val="0"/>
        <w:spacing w:after="0"/>
        <w:jc w:val="center"/>
        <w:rPr>
          <w:rFonts w:ascii="Arial" w:hAnsi="Arial" w:cs="Arial"/>
          <w:sz w:val="24"/>
          <w:szCs w:val="24"/>
        </w:rPr>
      </w:pPr>
    </w:p>
    <w:p w14:paraId="1B8C9F17" w14:textId="77777777" w:rsidR="00FA0F56" w:rsidRPr="0008663C" w:rsidRDefault="00FA0F56" w:rsidP="0008663C">
      <w:pPr>
        <w:autoSpaceDE w:val="0"/>
        <w:autoSpaceDN w:val="0"/>
        <w:adjustRightInd w:val="0"/>
        <w:spacing w:after="0"/>
        <w:ind w:firstLine="720"/>
        <w:rPr>
          <w:rFonts w:ascii="Arial" w:hAnsi="Arial" w:cs="Arial"/>
          <w:sz w:val="24"/>
          <w:szCs w:val="24"/>
        </w:rPr>
      </w:pPr>
      <w:r w:rsidRPr="0008663C">
        <w:rPr>
          <w:rFonts w:ascii="Arial" w:hAnsi="Arial" w:cs="Arial"/>
          <w:sz w:val="24"/>
          <w:szCs w:val="24"/>
          <w:u w:val="single"/>
        </w:rPr>
        <w:t>Asset Class</w:t>
      </w:r>
      <w:r w:rsidRPr="0008663C">
        <w:rPr>
          <w:rFonts w:ascii="Arial" w:hAnsi="Arial" w:cs="Arial"/>
          <w:sz w:val="24"/>
          <w:szCs w:val="24"/>
        </w:rPr>
        <w:tab/>
      </w:r>
      <w:r w:rsidRPr="0008663C">
        <w:rPr>
          <w:rFonts w:ascii="Arial" w:hAnsi="Arial" w:cs="Arial"/>
          <w:sz w:val="24"/>
          <w:szCs w:val="24"/>
        </w:rPr>
        <w:tab/>
      </w:r>
      <w:r w:rsidRPr="0008663C">
        <w:rPr>
          <w:rFonts w:ascii="Arial" w:hAnsi="Arial" w:cs="Arial"/>
          <w:sz w:val="24"/>
          <w:szCs w:val="24"/>
        </w:rPr>
        <w:tab/>
      </w:r>
      <w:r w:rsidRPr="0008663C">
        <w:rPr>
          <w:rFonts w:ascii="Arial" w:hAnsi="Arial" w:cs="Arial"/>
          <w:sz w:val="24"/>
          <w:szCs w:val="24"/>
        </w:rPr>
        <w:tab/>
      </w:r>
      <w:r w:rsidRPr="0008663C">
        <w:rPr>
          <w:rFonts w:ascii="Arial" w:hAnsi="Arial" w:cs="Arial"/>
          <w:sz w:val="24"/>
          <w:szCs w:val="24"/>
        </w:rPr>
        <w:tab/>
      </w:r>
      <w:r w:rsidRPr="0008663C">
        <w:rPr>
          <w:rFonts w:ascii="Arial" w:hAnsi="Arial" w:cs="Arial"/>
          <w:sz w:val="24"/>
          <w:szCs w:val="24"/>
          <w:u w:val="single"/>
        </w:rPr>
        <w:t>Minimum</w:t>
      </w:r>
      <w:r w:rsidRPr="0008663C">
        <w:rPr>
          <w:rFonts w:ascii="Arial" w:hAnsi="Arial" w:cs="Arial"/>
          <w:sz w:val="24"/>
          <w:szCs w:val="24"/>
        </w:rPr>
        <w:t xml:space="preserve"> </w:t>
      </w:r>
      <w:r w:rsidRPr="0008663C">
        <w:rPr>
          <w:rFonts w:ascii="Arial" w:hAnsi="Arial" w:cs="Arial"/>
          <w:sz w:val="24"/>
          <w:szCs w:val="24"/>
        </w:rPr>
        <w:tab/>
      </w:r>
      <w:r w:rsidRPr="0008663C">
        <w:rPr>
          <w:rFonts w:ascii="Arial" w:hAnsi="Arial" w:cs="Arial"/>
          <w:sz w:val="24"/>
          <w:szCs w:val="24"/>
          <w:u w:val="single"/>
        </w:rPr>
        <w:t>Maximum</w:t>
      </w:r>
    </w:p>
    <w:p w14:paraId="7CBFFDCF" w14:textId="77777777" w:rsidR="0008663C" w:rsidRPr="0008663C" w:rsidRDefault="00DE25B3" w:rsidP="00FA0F56">
      <w:pPr>
        <w:spacing w:after="0"/>
        <w:rPr>
          <w:rFonts w:ascii="Arial" w:hAnsi="Arial" w:cs="Arial"/>
          <w:sz w:val="24"/>
          <w:szCs w:val="24"/>
        </w:rPr>
      </w:pPr>
      <w:r w:rsidRPr="0008663C">
        <w:rPr>
          <w:rFonts w:ascii="Arial" w:hAnsi="Arial" w:cs="Arial"/>
          <w:sz w:val="24"/>
          <w:szCs w:val="24"/>
        </w:rPr>
        <w:tab/>
      </w:r>
    </w:p>
    <w:p w14:paraId="6C78E0D6" w14:textId="77777777" w:rsidR="00FA0F56" w:rsidRPr="0008663C" w:rsidRDefault="00DE25B3" w:rsidP="0008663C">
      <w:pPr>
        <w:spacing w:after="0"/>
        <w:ind w:firstLine="720"/>
        <w:rPr>
          <w:rFonts w:ascii="Arial" w:hAnsi="Arial" w:cs="Arial"/>
          <w:sz w:val="24"/>
          <w:szCs w:val="24"/>
        </w:rPr>
      </w:pPr>
      <w:r w:rsidRPr="0008663C">
        <w:rPr>
          <w:rFonts w:ascii="Arial" w:hAnsi="Arial" w:cs="Arial"/>
          <w:sz w:val="24"/>
          <w:szCs w:val="24"/>
        </w:rPr>
        <w:t>Equities</w:t>
      </w:r>
      <w:r w:rsidRPr="0008663C">
        <w:rPr>
          <w:rFonts w:ascii="Arial" w:hAnsi="Arial" w:cs="Arial"/>
          <w:sz w:val="24"/>
          <w:szCs w:val="24"/>
        </w:rPr>
        <w:tab/>
      </w:r>
      <w:r w:rsidRPr="0008663C">
        <w:rPr>
          <w:rFonts w:ascii="Arial" w:hAnsi="Arial" w:cs="Arial"/>
          <w:sz w:val="24"/>
          <w:szCs w:val="24"/>
        </w:rPr>
        <w:tab/>
      </w:r>
      <w:r w:rsidRPr="0008663C">
        <w:rPr>
          <w:rFonts w:ascii="Arial" w:hAnsi="Arial" w:cs="Arial"/>
          <w:sz w:val="24"/>
          <w:szCs w:val="24"/>
        </w:rPr>
        <w:tab/>
      </w:r>
      <w:r w:rsidRPr="0008663C">
        <w:rPr>
          <w:rFonts w:ascii="Arial" w:hAnsi="Arial" w:cs="Arial"/>
          <w:sz w:val="24"/>
          <w:szCs w:val="24"/>
        </w:rPr>
        <w:tab/>
      </w:r>
      <w:r w:rsidRPr="0008663C">
        <w:rPr>
          <w:rFonts w:ascii="Arial" w:hAnsi="Arial" w:cs="Arial"/>
          <w:sz w:val="24"/>
          <w:szCs w:val="24"/>
        </w:rPr>
        <w:tab/>
        <w:t xml:space="preserve">      </w:t>
      </w:r>
      <w:r w:rsidR="0008663C">
        <w:rPr>
          <w:rFonts w:ascii="Arial" w:hAnsi="Arial" w:cs="Arial"/>
          <w:sz w:val="24"/>
          <w:szCs w:val="24"/>
        </w:rPr>
        <w:t>40</w:t>
      </w:r>
      <w:r w:rsidRPr="0008663C">
        <w:rPr>
          <w:rFonts w:ascii="Arial" w:hAnsi="Arial" w:cs="Arial"/>
          <w:sz w:val="24"/>
          <w:szCs w:val="24"/>
        </w:rPr>
        <w:t>%</w:t>
      </w:r>
      <w:r w:rsidR="000E740F" w:rsidRPr="0008663C">
        <w:rPr>
          <w:rFonts w:ascii="Arial" w:hAnsi="Arial" w:cs="Arial"/>
          <w:sz w:val="24"/>
          <w:szCs w:val="24"/>
        </w:rPr>
        <w:tab/>
        <w:t xml:space="preserve">      </w:t>
      </w:r>
      <w:r w:rsidR="0008663C">
        <w:rPr>
          <w:rFonts w:ascii="Arial" w:hAnsi="Arial" w:cs="Arial"/>
          <w:sz w:val="24"/>
          <w:szCs w:val="24"/>
        </w:rPr>
        <w:t>8</w:t>
      </w:r>
      <w:r w:rsidR="00FD5A66" w:rsidRPr="0008663C">
        <w:rPr>
          <w:rFonts w:ascii="Arial" w:hAnsi="Arial" w:cs="Arial"/>
          <w:sz w:val="24"/>
          <w:szCs w:val="24"/>
        </w:rPr>
        <w:t>0</w:t>
      </w:r>
      <w:r w:rsidR="00FA0F56" w:rsidRPr="0008663C">
        <w:rPr>
          <w:rFonts w:ascii="Arial" w:hAnsi="Arial" w:cs="Arial"/>
          <w:sz w:val="24"/>
          <w:szCs w:val="24"/>
        </w:rPr>
        <w:t>%</w:t>
      </w:r>
    </w:p>
    <w:p w14:paraId="74566EA5" w14:textId="77777777" w:rsidR="00FA0F56" w:rsidRPr="0008663C" w:rsidRDefault="00FD5A66" w:rsidP="00FA0F56">
      <w:pPr>
        <w:spacing w:after="0"/>
        <w:rPr>
          <w:rFonts w:ascii="Arial" w:hAnsi="Arial" w:cs="Arial"/>
          <w:sz w:val="24"/>
          <w:szCs w:val="24"/>
        </w:rPr>
      </w:pPr>
      <w:r w:rsidRPr="0008663C">
        <w:rPr>
          <w:rFonts w:ascii="Arial" w:hAnsi="Arial" w:cs="Arial"/>
          <w:sz w:val="24"/>
          <w:szCs w:val="24"/>
        </w:rPr>
        <w:tab/>
        <w:t>Fix</w:t>
      </w:r>
      <w:r w:rsidR="00DE25B3" w:rsidRPr="0008663C">
        <w:rPr>
          <w:rFonts w:ascii="Arial" w:hAnsi="Arial" w:cs="Arial"/>
          <w:sz w:val="24"/>
          <w:szCs w:val="24"/>
        </w:rPr>
        <w:t>ed Income</w:t>
      </w:r>
      <w:r w:rsidR="00DE25B3" w:rsidRPr="0008663C">
        <w:rPr>
          <w:rFonts w:ascii="Arial" w:hAnsi="Arial" w:cs="Arial"/>
          <w:sz w:val="24"/>
          <w:szCs w:val="24"/>
        </w:rPr>
        <w:tab/>
      </w:r>
      <w:r w:rsidR="00DE25B3" w:rsidRPr="0008663C">
        <w:rPr>
          <w:rFonts w:ascii="Arial" w:hAnsi="Arial" w:cs="Arial"/>
          <w:sz w:val="24"/>
          <w:szCs w:val="24"/>
        </w:rPr>
        <w:tab/>
      </w:r>
      <w:r w:rsidR="00DE25B3" w:rsidRPr="0008663C">
        <w:rPr>
          <w:rFonts w:ascii="Arial" w:hAnsi="Arial" w:cs="Arial"/>
          <w:sz w:val="24"/>
          <w:szCs w:val="24"/>
        </w:rPr>
        <w:tab/>
      </w:r>
      <w:r w:rsidR="0008663C">
        <w:rPr>
          <w:rFonts w:ascii="Arial" w:hAnsi="Arial" w:cs="Arial"/>
          <w:sz w:val="24"/>
          <w:szCs w:val="24"/>
        </w:rPr>
        <w:tab/>
        <w:t xml:space="preserve">      20</w:t>
      </w:r>
      <w:r w:rsidR="00DE25B3" w:rsidRPr="0008663C">
        <w:rPr>
          <w:rFonts w:ascii="Arial" w:hAnsi="Arial" w:cs="Arial"/>
          <w:sz w:val="24"/>
          <w:szCs w:val="24"/>
        </w:rPr>
        <w:t>%</w:t>
      </w:r>
      <w:r w:rsidR="000E740F" w:rsidRPr="0008663C">
        <w:rPr>
          <w:rFonts w:ascii="Arial" w:hAnsi="Arial" w:cs="Arial"/>
          <w:sz w:val="24"/>
          <w:szCs w:val="24"/>
        </w:rPr>
        <w:tab/>
        <w:t xml:space="preserve">      </w:t>
      </w:r>
      <w:r w:rsidR="0008663C">
        <w:rPr>
          <w:rFonts w:ascii="Arial" w:hAnsi="Arial" w:cs="Arial"/>
          <w:sz w:val="24"/>
          <w:szCs w:val="24"/>
        </w:rPr>
        <w:t>50</w:t>
      </w:r>
      <w:r w:rsidR="00FA0F56" w:rsidRPr="0008663C">
        <w:rPr>
          <w:rFonts w:ascii="Arial" w:hAnsi="Arial" w:cs="Arial"/>
          <w:sz w:val="24"/>
          <w:szCs w:val="24"/>
        </w:rPr>
        <w:t>%</w:t>
      </w:r>
    </w:p>
    <w:p w14:paraId="32DFA85A" w14:textId="77777777" w:rsidR="00FA0F56" w:rsidRPr="0008663C" w:rsidRDefault="000E740F" w:rsidP="00FA0F56">
      <w:pPr>
        <w:spacing w:after="0"/>
        <w:rPr>
          <w:rFonts w:ascii="Arial" w:hAnsi="Arial" w:cs="Arial"/>
          <w:sz w:val="24"/>
          <w:szCs w:val="24"/>
        </w:rPr>
      </w:pPr>
      <w:r w:rsidRPr="0008663C">
        <w:rPr>
          <w:rFonts w:ascii="Arial" w:hAnsi="Arial" w:cs="Arial"/>
          <w:sz w:val="24"/>
          <w:szCs w:val="24"/>
        </w:rPr>
        <w:tab/>
        <w:t>Cash Equivalents</w:t>
      </w:r>
      <w:r w:rsidRPr="0008663C">
        <w:rPr>
          <w:rFonts w:ascii="Arial" w:hAnsi="Arial" w:cs="Arial"/>
          <w:sz w:val="24"/>
          <w:szCs w:val="24"/>
        </w:rPr>
        <w:tab/>
      </w:r>
      <w:r w:rsidRPr="0008663C">
        <w:rPr>
          <w:rFonts w:ascii="Arial" w:hAnsi="Arial" w:cs="Arial"/>
          <w:sz w:val="24"/>
          <w:szCs w:val="24"/>
        </w:rPr>
        <w:tab/>
      </w:r>
      <w:r w:rsidRPr="0008663C">
        <w:rPr>
          <w:rFonts w:ascii="Arial" w:hAnsi="Arial" w:cs="Arial"/>
          <w:sz w:val="24"/>
          <w:szCs w:val="24"/>
        </w:rPr>
        <w:tab/>
      </w:r>
      <w:r w:rsidRPr="0008663C">
        <w:rPr>
          <w:rFonts w:ascii="Arial" w:hAnsi="Arial" w:cs="Arial"/>
          <w:sz w:val="24"/>
          <w:szCs w:val="24"/>
        </w:rPr>
        <w:tab/>
        <w:t xml:space="preserve">      </w:t>
      </w:r>
      <w:r w:rsidR="0008663C">
        <w:rPr>
          <w:rFonts w:ascii="Arial" w:hAnsi="Arial" w:cs="Arial"/>
          <w:sz w:val="24"/>
          <w:szCs w:val="24"/>
        </w:rPr>
        <w:t xml:space="preserve">  0</w:t>
      </w:r>
      <w:r w:rsidR="00FD5A66" w:rsidRPr="0008663C">
        <w:rPr>
          <w:rFonts w:ascii="Arial" w:hAnsi="Arial" w:cs="Arial"/>
          <w:sz w:val="24"/>
          <w:szCs w:val="24"/>
        </w:rPr>
        <w:t>%</w:t>
      </w:r>
      <w:r w:rsidR="00FD5A66" w:rsidRPr="0008663C">
        <w:rPr>
          <w:rFonts w:ascii="Arial" w:hAnsi="Arial" w:cs="Arial"/>
          <w:sz w:val="24"/>
          <w:szCs w:val="24"/>
        </w:rPr>
        <w:tab/>
        <w:t xml:space="preserve">     </w:t>
      </w:r>
      <w:r w:rsidR="0008663C">
        <w:rPr>
          <w:rFonts w:ascii="Arial" w:hAnsi="Arial" w:cs="Arial"/>
          <w:sz w:val="24"/>
          <w:szCs w:val="24"/>
        </w:rPr>
        <w:t xml:space="preserve"> </w:t>
      </w:r>
      <w:r w:rsidR="00FD5A66" w:rsidRPr="0008663C">
        <w:rPr>
          <w:rFonts w:ascii="Arial" w:hAnsi="Arial" w:cs="Arial"/>
          <w:sz w:val="24"/>
          <w:szCs w:val="24"/>
        </w:rPr>
        <w:t>10</w:t>
      </w:r>
      <w:r w:rsidR="00FA0F56" w:rsidRPr="0008663C">
        <w:rPr>
          <w:rFonts w:ascii="Arial" w:hAnsi="Arial" w:cs="Arial"/>
          <w:sz w:val="24"/>
          <w:szCs w:val="24"/>
        </w:rPr>
        <w:t>%</w:t>
      </w:r>
    </w:p>
    <w:p w14:paraId="494A5AA3" w14:textId="77777777" w:rsidR="00FA0F56" w:rsidRPr="0008663C" w:rsidRDefault="00FA0F56" w:rsidP="00FA0F56">
      <w:pPr>
        <w:spacing w:after="0"/>
        <w:rPr>
          <w:rFonts w:ascii="Arial" w:hAnsi="Arial" w:cs="Arial"/>
          <w:sz w:val="24"/>
          <w:szCs w:val="24"/>
        </w:rPr>
      </w:pPr>
    </w:p>
    <w:p w14:paraId="4484062B" w14:textId="77777777" w:rsidR="00A33341" w:rsidRDefault="00F91E04" w:rsidP="00FA0F56">
      <w:pPr>
        <w:spacing w:after="0"/>
        <w:rPr>
          <w:rFonts w:ascii="Arial" w:hAnsi="Arial" w:cs="Arial"/>
          <w:sz w:val="24"/>
          <w:szCs w:val="24"/>
        </w:rPr>
      </w:pPr>
      <w:r>
        <w:rPr>
          <w:rFonts w:ascii="Arial" w:hAnsi="Arial" w:cs="Arial"/>
          <w:sz w:val="24"/>
          <w:szCs w:val="24"/>
        </w:rPr>
        <w:lastRenderedPageBreak/>
        <w:t>The investment time horizon for this Fund shall be 10 years. The risk tolerance for investments is moderately aggressive. The target asset allocation for this Fund is 60% equities and 40% fixed income and cash equivalents.</w:t>
      </w:r>
    </w:p>
    <w:p w14:paraId="17ED6921" w14:textId="77777777" w:rsidR="00F91E04" w:rsidRDefault="00F91E04" w:rsidP="00FA0F56">
      <w:pPr>
        <w:spacing w:after="0"/>
        <w:rPr>
          <w:rFonts w:ascii="Arial" w:hAnsi="Arial" w:cs="Arial"/>
          <w:sz w:val="24"/>
          <w:szCs w:val="24"/>
        </w:rPr>
      </w:pPr>
    </w:p>
    <w:p w14:paraId="09E6D1BC" w14:textId="77777777" w:rsidR="00F91E04" w:rsidRDefault="00F91E04" w:rsidP="00FA0F56">
      <w:pPr>
        <w:spacing w:after="0"/>
        <w:rPr>
          <w:rFonts w:ascii="Times New Roman" w:hAnsi="Times New Roman" w:cs="Times New Roman"/>
          <w:sz w:val="24"/>
          <w:szCs w:val="24"/>
        </w:rPr>
      </w:pPr>
    </w:p>
    <w:p w14:paraId="7708DC5B" w14:textId="77777777" w:rsidR="00946541" w:rsidRDefault="00F91E04" w:rsidP="00074130">
      <w:pPr>
        <w:pStyle w:val="ListParagraph"/>
        <w:numPr>
          <w:ilvl w:val="0"/>
          <w:numId w:val="14"/>
        </w:numPr>
        <w:rPr>
          <w:rFonts w:ascii="Arial" w:hAnsi="Arial" w:cs="Arial"/>
          <w:b/>
          <w:sz w:val="24"/>
          <w:szCs w:val="24"/>
        </w:rPr>
      </w:pPr>
      <w:r>
        <w:rPr>
          <w:rFonts w:ascii="Arial" w:hAnsi="Arial" w:cs="Arial"/>
          <w:b/>
          <w:sz w:val="24"/>
          <w:szCs w:val="24"/>
        </w:rPr>
        <w:t>Reserve Account:</w:t>
      </w:r>
    </w:p>
    <w:p w14:paraId="29FA7EB4" w14:textId="77777777" w:rsidR="00946541" w:rsidRPr="00513D61" w:rsidRDefault="00F91E04" w:rsidP="00946541">
      <w:pPr>
        <w:rPr>
          <w:rFonts w:ascii="Arial" w:hAnsi="Arial" w:cs="Arial"/>
          <w:sz w:val="24"/>
          <w:szCs w:val="24"/>
        </w:rPr>
      </w:pPr>
      <w:r w:rsidRPr="00513D61">
        <w:rPr>
          <w:rFonts w:ascii="Arial" w:hAnsi="Arial" w:cs="Arial"/>
          <w:sz w:val="24"/>
          <w:szCs w:val="24"/>
        </w:rPr>
        <w:t>The</w:t>
      </w:r>
      <w:r w:rsidR="00946541" w:rsidRPr="00513D61">
        <w:rPr>
          <w:rFonts w:ascii="Arial" w:hAnsi="Arial" w:cs="Arial"/>
          <w:sz w:val="24"/>
          <w:szCs w:val="24"/>
        </w:rPr>
        <w:t xml:space="preserve"> goal of this account is to</w:t>
      </w:r>
      <w:r w:rsidR="00513D61" w:rsidRPr="00513D61">
        <w:rPr>
          <w:rFonts w:ascii="Arial" w:hAnsi="Arial" w:cs="Arial"/>
          <w:sz w:val="24"/>
          <w:szCs w:val="24"/>
        </w:rPr>
        <w:t xml:space="preserve"> ensure that fun</w:t>
      </w:r>
      <w:r w:rsidRPr="00513D61">
        <w:rPr>
          <w:rFonts w:ascii="Arial" w:hAnsi="Arial" w:cs="Arial"/>
          <w:sz w:val="24"/>
          <w:szCs w:val="24"/>
        </w:rPr>
        <w:t>ds are available when needed to meet exceptional expenses of the DRC, while providing prudent management of such funds. The objective is t</w:t>
      </w:r>
      <w:r w:rsidR="0075571D">
        <w:rPr>
          <w:rFonts w:ascii="Arial" w:hAnsi="Arial" w:cs="Arial"/>
          <w:sz w:val="24"/>
          <w:szCs w:val="24"/>
        </w:rPr>
        <w:t>o</w:t>
      </w:r>
      <w:r w:rsidRPr="00513D61">
        <w:rPr>
          <w:rFonts w:ascii="Arial" w:hAnsi="Arial" w:cs="Arial"/>
          <w:sz w:val="24"/>
          <w:szCs w:val="24"/>
        </w:rPr>
        <w:t xml:space="preserve"> preserve the capital and maintain liquidity of funds</w:t>
      </w:r>
      <w:r w:rsidR="00513D61" w:rsidRPr="00513D61">
        <w:rPr>
          <w:rFonts w:ascii="Arial" w:hAnsi="Arial" w:cs="Arial"/>
          <w:sz w:val="24"/>
          <w:szCs w:val="24"/>
        </w:rPr>
        <w:t xml:space="preserve"> allocated to this account</w:t>
      </w:r>
      <w:r w:rsidRPr="00513D61">
        <w:rPr>
          <w:rFonts w:ascii="Arial" w:hAnsi="Arial" w:cs="Arial"/>
          <w:sz w:val="24"/>
          <w:szCs w:val="24"/>
        </w:rPr>
        <w:t>, with growth as a secondary</w:t>
      </w:r>
      <w:r w:rsidR="00513D61" w:rsidRPr="00513D61">
        <w:rPr>
          <w:rFonts w:ascii="Arial" w:hAnsi="Arial" w:cs="Arial"/>
          <w:sz w:val="24"/>
          <w:szCs w:val="24"/>
        </w:rPr>
        <w:t xml:space="preserve"> objective. All assets in the Reserve Account are to be invested in cash, cash equivalents, or short-term fixed income securities. While asset allocation will be monitored regularly, frequent changes in response to subtle changes in the financial markets are not expected.</w:t>
      </w:r>
      <w:r w:rsidR="00946541" w:rsidRPr="00513D61">
        <w:rPr>
          <w:rFonts w:ascii="Arial" w:hAnsi="Arial" w:cs="Arial"/>
          <w:sz w:val="24"/>
          <w:szCs w:val="24"/>
        </w:rPr>
        <w:t xml:space="preserve"> </w:t>
      </w:r>
    </w:p>
    <w:p w14:paraId="09DB8BBF" w14:textId="77777777" w:rsidR="00513D61" w:rsidRPr="00513D61" w:rsidRDefault="00513D61" w:rsidP="00946541">
      <w:pPr>
        <w:rPr>
          <w:rFonts w:ascii="Arial" w:hAnsi="Arial" w:cs="Arial"/>
          <w:sz w:val="24"/>
          <w:szCs w:val="24"/>
        </w:rPr>
      </w:pPr>
    </w:p>
    <w:p w14:paraId="468CD562" w14:textId="77777777" w:rsidR="00513D61" w:rsidRPr="00513D61" w:rsidRDefault="00513D61" w:rsidP="00513D61">
      <w:pPr>
        <w:jc w:val="center"/>
        <w:rPr>
          <w:rFonts w:ascii="Arial" w:hAnsi="Arial" w:cs="Arial"/>
          <w:sz w:val="24"/>
          <w:szCs w:val="24"/>
        </w:rPr>
      </w:pPr>
      <w:r w:rsidRPr="00513D61">
        <w:rPr>
          <w:rFonts w:ascii="Arial" w:hAnsi="Arial" w:cs="Arial"/>
          <w:sz w:val="24"/>
          <w:szCs w:val="24"/>
        </w:rPr>
        <w:t>The asset allocation guidelines for the Reserve Account shall be as follows:</w:t>
      </w:r>
    </w:p>
    <w:p w14:paraId="23E2F6E1" w14:textId="77777777" w:rsidR="00946541" w:rsidRPr="00513D61" w:rsidRDefault="00946541" w:rsidP="00946541">
      <w:pPr>
        <w:rPr>
          <w:rFonts w:ascii="Arial" w:hAnsi="Arial" w:cs="Arial"/>
          <w:sz w:val="24"/>
          <w:szCs w:val="24"/>
          <w:u w:val="single"/>
        </w:rPr>
      </w:pPr>
      <w:r w:rsidRPr="00513D61">
        <w:rPr>
          <w:rFonts w:ascii="Arial" w:hAnsi="Arial" w:cs="Arial"/>
          <w:sz w:val="24"/>
          <w:szCs w:val="24"/>
        </w:rPr>
        <w:tab/>
      </w:r>
      <w:r w:rsidRPr="00513D61">
        <w:rPr>
          <w:rFonts w:ascii="Arial" w:hAnsi="Arial" w:cs="Arial"/>
          <w:sz w:val="24"/>
          <w:szCs w:val="24"/>
          <w:u w:val="single"/>
        </w:rPr>
        <w:t>Asset Class</w:t>
      </w:r>
      <w:r w:rsidRPr="00513D61">
        <w:rPr>
          <w:rFonts w:ascii="Arial" w:hAnsi="Arial" w:cs="Arial"/>
          <w:sz w:val="24"/>
          <w:szCs w:val="24"/>
        </w:rPr>
        <w:tab/>
      </w:r>
      <w:r w:rsidRPr="00513D61">
        <w:rPr>
          <w:rFonts w:ascii="Arial" w:hAnsi="Arial" w:cs="Arial"/>
          <w:sz w:val="24"/>
          <w:szCs w:val="24"/>
        </w:rPr>
        <w:tab/>
      </w:r>
      <w:r w:rsidRPr="00513D61">
        <w:rPr>
          <w:rFonts w:ascii="Arial" w:hAnsi="Arial" w:cs="Arial"/>
          <w:sz w:val="24"/>
          <w:szCs w:val="24"/>
        </w:rPr>
        <w:tab/>
      </w:r>
      <w:r w:rsidRPr="00513D61">
        <w:rPr>
          <w:rFonts w:ascii="Arial" w:hAnsi="Arial" w:cs="Arial"/>
          <w:sz w:val="24"/>
          <w:szCs w:val="24"/>
        </w:rPr>
        <w:tab/>
      </w:r>
      <w:r w:rsidRPr="00513D61">
        <w:rPr>
          <w:rFonts w:ascii="Arial" w:hAnsi="Arial" w:cs="Arial"/>
          <w:sz w:val="24"/>
          <w:szCs w:val="24"/>
        </w:rPr>
        <w:tab/>
      </w:r>
      <w:r w:rsidRPr="00513D61">
        <w:rPr>
          <w:rFonts w:ascii="Arial" w:hAnsi="Arial" w:cs="Arial"/>
          <w:sz w:val="24"/>
          <w:szCs w:val="24"/>
          <w:u w:val="single"/>
        </w:rPr>
        <w:t>Minimum</w:t>
      </w:r>
      <w:r w:rsidRPr="00513D61">
        <w:rPr>
          <w:rFonts w:ascii="Arial" w:hAnsi="Arial" w:cs="Arial"/>
          <w:sz w:val="24"/>
          <w:szCs w:val="24"/>
        </w:rPr>
        <w:t xml:space="preserve"> </w:t>
      </w:r>
      <w:r w:rsidRPr="00513D61">
        <w:rPr>
          <w:rFonts w:ascii="Arial" w:hAnsi="Arial" w:cs="Arial"/>
          <w:sz w:val="24"/>
          <w:szCs w:val="24"/>
        </w:rPr>
        <w:tab/>
      </w:r>
      <w:r w:rsidRPr="00513D61">
        <w:rPr>
          <w:rFonts w:ascii="Arial" w:hAnsi="Arial" w:cs="Arial"/>
          <w:sz w:val="24"/>
          <w:szCs w:val="24"/>
          <w:u w:val="single"/>
        </w:rPr>
        <w:t>Maximum</w:t>
      </w:r>
    </w:p>
    <w:p w14:paraId="5525ED41" w14:textId="77777777" w:rsidR="00A33341" w:rsidRPr="00513D61" w:rsidRDefault="00513D61" w:rsidP="00946541">
      <w:pPr>
        <w:spacing w:after="0"/>
        <w:rPr>
          <w:rFonts w:ascii="Arial" w:hAnsi="Arial" w:cs="Arial"/>
          <w:sz w:val="24"/>
          <w:szCs w:val="24"/>
        </w:rPr>
      </w:pPr>
      <w:r w:rsidRPr="00513D61">
        <w:rPr>
          <w:rFonts w:ascii="Arial" w:hAnsi="Arial" w:cs="Arial"/>
          <w:sz w:val="24"/>
          <w:szCs w:val="24"/>
        </w:rPr>
        <w:tab/>
        <w:t>Cash and Cash Equivalents</w:t>
      </w:r>
      <w:r w:rsidR="00970A55" w:rsidRPr="00513D61">
        <w:rPr>
          <w:rFonts w:ascii="Arial" w:hAnsi="Arial" w:cs="Arial"/>
          <w:sz w:val="24"/>
          <w:szCs w:val="24"/>
        </w:rPr>
        <w:tab/>
      </w:r>
      <w:r w:rsidR="00970A55" w:rsidRPr="00513D61">
        <w:rPr>
          <w:rFonts w:ascii="Arial" w:hAnsi="Arial" w:cs="Arial"/>
          <w:sz w:val="24"/>
          <w:szCs w:val="24"/>
        </w:rPr>
        <w:tab/>
      </w:r>
      <w:r w:rsidRPr="00513D61">
        <w:rPr>
          <w:rFonts w:ascii="Arial" w:hAnsi="Arial" w:cs="Arial"/>
          <w:sz w:val="24"/>
          <w:szCs w:val="24"/>
        </w:rPr>
        <w:t xml:space="preserve">  50</w:t>
      </w:r>
      <w:r w:rsidR="00970A55" w:rsidRPr="00513D61">
        <w:rPr>
          <w:rFonts w:ascii="Arial" w:hAnsi="Arial" w:cs="Arial"/>
          <w:sz w:val="24"/>
          <w:szCs w:val="24"/>
        </w:rPr>
        <w:t>%</w:t>
      </w:r>
      <w:r w:rsidR="00970A55" w:rsidRPr="00513D61">
        <w:rPr>
          <w:rFonts w:ascii="Arial" w:hAnsi="Arial" w:cs="Arial"/>
          <w:sz w:val="24"/>
          <w:szCs w:val="24"/>
        </w:rPr>
        <w:tab/>
        <w:t xml:space="preserve">      </w:t>
      </w:r>
      <w:r w:rsidRPr="00513D61">
        <w:rPr>
          <w:rFonts w:ascii="Arial" w:hAnsi="Arial" w:cs="Arial"/>
          <w:sz w:val="24"/>
          <w:szCs w:val="24"/>
        </w:rPr>
        <w:t>8</w:t>
      </w:r>
      <w:r w:rsidR="00970A55" w:rsidRPr="00513D61">
        <w:rPr>
          <w:rFonts w:ascii="Arial" w:hAnsi="Arial" w:cs="Arial"/>
          <w:sz w:val="24"/>
          <w:szCs w:val="24"/>
        </w:rPr>
        <w:t>0</w:t>
      </w:r>
      <w:r w:rsidR="00946541" w:rsidRPr="00513D61">
        <w:rPr>
          <w:rFonts w:ascii="Arial" w:hAnsi="Arial" w:cs="Arial"/>
          <w:sz w:val="24"/>
          <w:szCs w:val="24"/>
        </w:rPr>
        <w:t>%</w:t>
      </w:r>
    </w:p>
    <w:p w14:paraId="2B0BB673" w14:textId="77777777" w:rsidR="00946541" w:rsidRPr="00513D61" w:rsidRDefault="00970A55" w:rsidP="00513D61">
      <w:pPr>
        <w:spacing w:after="0"/>
        <w:ind w:firstLine="720"/>
        <w:rPr>
          <w:rFonts w:ascii="Arial" w:hAnsi="Arial" w:cs="Arial"/>
          <w:sz w:val="24"/>
          <w:szCs w:val="24"/>
        </w:rPr>
      </w:pPr>
      <w:r w:rsidRPr="00513D61">
        <w:rPr>
          <w:rFonts w:ascii="Arial" w:hAnsi="Arial" w:cs="Arial"/>
          <w:sz w:val="24"/>
          <w:szCs w:val="24"/>
        </w:rPr>
        <w:t>Fixed Income</w:t>
      </w:r>
      <w:r w:rsidRPr="00513D61">
        <w:rPr>
          <w:rFonts w:ascii="Arial" w:hAnsi="Arial" w:cs="Arial"/>
          <w:sz w:val="24"/>
          <w:szCs w:val="24"/>
        </w:rPr>
        <w:tab/>
      </w:r>
      <w:r w:rsidRPr="00513D61">
        <w:rPr>
          <w:rFonts w:ascii="Arial" w:hAnsi="Arial" w:cs="Arial"/>
          <w:sz w:val="24"/>
          <w:szCs w:val="24"/>
        </w:rPr>
        <w:tab/>
      </w:r>
      <w:r w:rsidRPr="00513D61">
        <w:rPr>
          <w:rFonts w:ascii="Arial" w:hAnsi="Arial" w:cs="Arial"/>
          <w:sz w:val="24"/>
          <w:szCs w:val="24"/>
        </w:rPr>
        <w:tab/>
      </w:r>
      <w:r w:rsidRPr="00513D61">
        <w:rPr>
          <w:rFonts w:ascii="Arial" w:hAnsi="Arial" w:cs="Arial"/>
          <w:sz w:val="24"/>
          <w:szCs w:val="24"/>
        </w:rPr>
        <w:tab/>
        <w:t xml:space="preserve">  </w:t>
      </w:r>
      <w:r w:rsidR="00513D61" w:rsidRPr="00513D61">
        <w:rPr>
          <w:rFonts w:ascii="Arial" w:hAnsi="Arial" w:cs="Arial"/>
          <w:sz w:val="24"/>
          <w:szCs w:val="24"/>
        </w:rPr>
        <w:t>2</w:t>
      </w:r>
      <w:r w:rsidRPr="00513D61">
        <w:rPr>
          <w:rFonts w:ascii="Arial" w:hAnsi="Arial" w:cs="Arial"/>
          <w:sz w:val="24"/>
          <w:szCs w:val="24"/>
        </w:rPr>
        <w:t>0%</w:t>
      </w:r>
      <w:r w:rsidRPr="00513D61">
        <w:rPr>
          <w:rFonts w:ascii="Arial" w:hAnsi="Arial" w:cs="Arial"/>
          <w:sz w:val="24"/>
          <w:szCs w:val="24"/>
        </w:rPr>
        <w:tab/>
        <w:t xml:space="preserve">      </w:t>
      </w:r>
      <w:r w:rsidR="00513D61" w:rsidRPr="00513D61">
        <w:rPr>
          <w:rFonts w:ascii="Arial" w:hAnsi="Arial" w:cs="Arial"/>
          <w:sz w:val="24"/>
          <w:szCs w:val="24"/>
        </w:rPr>
        <w:t>5</w:t>
      </w:r>
      <w:r w:rsidR="00FD5A66" w:rsidRPr="00513D61">
        <w:rPr>
          <w:rFonts w:ascii="Arial" w:hAnsi="Arial" w:cs="Arial"/>
          <w:sz w:val="24"/>
          <w:szCs w:val="24"/>
        </w:rPr>
        <w:t>0</w:t>
      </w:r>
      <w:r w:rsidR="00946541" w:rsidRPr="00513D61">
        <w:rPr>
          <w:rFonts w:ascii="Arial" w:hAnsi="Arial" w:cs="Arial"/>
          <w:sz w:val="24"/>
          <w:szCs w:val="24"/>
        </w:rPr>
        <w:t>%</w:t>
      </w:r>
    </w:p>
    <w:p w14:paraId="7B631977" w14:textId="77777777" w:rsidR="00513D61" w:rsidRPr="00513D61" w:rsidRDefault="00513D61" w:rsidP="00513D61">
      <w:pPr>
        <w:spacing w:after="0"/>
        <w:rPr>
          <w:rFonts w:ascii="Arial" w:hAnsi="Arial" w:cs="Arial"/>
          <w:sz w:val="24"/>
          <w:szCs w:val="24"/>
        </w:rPr>
      </w:pPr>
    </w:p>
    <w:p w14:paraId="23D4D335" w14:textId="77777777" w:rsidR="00513D61" w:rsidRPr="00513D61" w:rsidRDefault="00513D61" w:rsidP="00513D61">
      <w:pPr>
        <w:spacing w:after="0"/>
        <w:rPr>
          <w:rFonts w:ascii="Arial" w:hAnsi="Arial" w:cs="Arial"/>
          <w:sz w:val="24"/>
          <w:szCs w:val="24"/>
        </w:rPr>
      </w:pPr>
      <w:r w:rsidRPr="00513D61">
        <w:rPr>
          <w:rFonts w:ascii="Arial" w:hAnsi="Arial" w:cs="Arial"/>
          <w:sz w:val="24"/>
          <w:szCs w:val="24"/>
        </w:rPr>
        <w:t>The investment time horizon for this account shall be 1 to 3 years. The risk tolerance for investment in this account is conservative.</w:t>
      </w:r>
    </w:p>
    <w:p w14:paraId="36B75E2A" w14:textId="77777777" w:rsidR="00153B8E" w:rsidRDefault="00153B8E" w:rsidP="00FA0F56">
      <w:pPr>
        <w:spacing w:after="0"/>
        <w:rPr>
          <w:rFonts w:ascii="Times New Roman" w:hAnsi="Times New Roman" w:cs="Times New Roman"/>
          <w:sz w:val="24"/>
          <w:szCs w:val="24"/>
        </w:rPr>
      </w:pPr>
    </w:p>
    <w:p w14:paraId="33A436CB" w14:textId="77777777" w:rsidR="00CE5576" w:rsidRPr="00513D61" w:rsidRDefault="00CE5576" w:rsidP="00CE5576">
      <w:pPr>
        <w:spacing w:after="0"/>
        <w:rPr>
          <w:rFonts w:ascii="Arial" w:hAnsi="Arial" w:cs="Arial"/>
          <w:b/>
          <w:sz w:val="24"/>
          <w:szCs w:val="24"/>
        </w:rPr>
      </w:pPr>
      <w:r w:rsidRPr="00513D61">
        <w:rPr>
          <w:rFonts w:ascii="Arial" w:hAnsi="Arial" w:cs="Arial"/>
          <w:b/>
          <w:sz w:val="24"/>
          <w:szCs w:val="24"/>
        </w:rPr>
        <w:t>Diversification</w:t>
      </w:r>
      <w:r w:rsidR="00553757">
        <w:rPr>
          <w:rFonts w:ascii="Arial" w:hAnsi="Arial" w:cs="Arial"/>
          <w:b/>
          <w:sz w:val="24"/>
          <w:szCs w:val="24"/>
        </w:rPr>
        <w:t>:</w:t>
      </w:r>
    </w:p>
    <w:p w14:paraId="3DD6D2CD" w14:textId="77777777" w:rsidR="00CE5576" w:rsidRDefault="00CE5576" w:rsidP="00CE5576">
      <w:pPr>
        <w:spacing w:after="0"/>
        <w:rPr>
          <w:rFonts w:ascii="Times New Roman" w:hAnsi="Times New Roman" w:cs="Times New Roman"/>
          <w:sz w:val="24"/>
          <w:szCs w:val="24"/>
        </w:rPr>
      </w:pPr>
    </w:p>
    <w:p w14:paraId="7561E021" w14:textId="77777777" w:rsidR="00373478" w:rsidRPr="006C4608" w:rsidRDefault="00CE5576" w:rsidP="00AD399E">
      <w:pPr>
        <w:spacing w:after="0"/>
        <w:rPr>
          <w:rFonts w:ascii="Arial" w:hAnsi="Arial" w:cs="Arial"/>
          <w:sz w:val="24"/>
          <w:szCs w:val="24"/>
        </w:rPr>
      </w:pPr>
      <w:r w:rsidRPr="006C4608">
        <w:rPr>
          <w:rFonts w:ascii="Arial" w:hAnsi="Arial" w:cs="Arial"/>
          <w:sz w:val="24"/>
          <w:szCs w:val="24"/>
        </w:rPr>
        <w:t xml:space="preserve">In order to achieve a prudent level of investment diversification, the securities of any one </w:t>
      </w:r>
      <w:r w:rsidR="00960078" w:rsidRPr="006C4608">
        <w:rPr>
          <w:rFonts w:ascii="Arial" w:hAnsi="Arial" w:cs="Arial"/>
          <w:sz w:val="24"/>
          <w:szCs w:val="24"/>
        </w:rPr>
        <w:t xml:space="preserve">equity </w:t>
      </w:r>
      <w:r w:rsidRPr="006C4608">
        <w:rPr>
          <w:rFonts w:ascii="Arial" w:hAnsi="Arial" w:cs="Arial"/>
          <w:sz w:val="24"/>
          <w:szCs w:val="24"/>
        </w:rPr>
        <w:t>company or government agency should not exceed 5% of the</w:t>
      </w:r>
      <w:r w:rsidR="00513D61" w:rsidRPr="006C4608">
        <w:rPr>
          <w:rFonts w:ascii="Arial" w:hAnsi="Arial" w:cs="Arial"/>
          <w:sz w:val="24"/>
          <w:szCs w:val="24"/>
        </w:rPr>
        <w:t xml:space="preserve"> Legacy Fund</w:t>
      </w:r>
      <w:r w:rsidR="00960078" w:rsidRPr="006C4608">
        <w:rPr>
          <w:rFonts w:ascii="Arial" w:hAnsi="Arial" w:cs="Arial"/>
          <w:sz w:val="24"/>
          <w:szCs w:val="24"/>
        </w:rPr>
        <w:t>, and no more</w:t>
      </w:r>
      <w:r w:rsidR="006C4608" w:rsidRPr="006C4608">
        <w:rPr>
          <w:rFonts w:ascii="Arial" w:hAnsi="Arial" w:cs="Arial"/>
          <w:sz w:val="24"/>
          <w:szCs w:val="24"/>
        </w:rPr>
        <w:t xml:space="preserve"> than 20% of the Legacy Fund</w:t>
      </w:r>
      <w:r w:rsidR="008615B8" w:rsidRPr="006C4608">
        <w:rPr>
          <w:rFonts w:ascii="Arial" w:hAnsi="Arial" w:cs="Arial"/>
          <w:sz w:val="24"/>
          <w:szCs w:val="24"/>
        </w:rPr>
        <w:t xml:space="preserve"> </w:t>
      </w:r>
      <w:r w:rsidRPr="006C4608">
        <w:rPr>
          <w:rFonts w:ascii="Arial" w:hAnsi="Arial" w:cs="Arial"/>
          <w:sz w:val="24"/>
          <w:szCs w:val="24"/>
        </w:rPr>
        <w:t xml:space="preserve">should be invested in any one industry. </w:t>
      </w:r>
      <w:r w:rsidR="00960A96" w:rsidRPr="006C4608">
        <w:rPr>
          <w:rFonts w:ascii="Arial" w:hAnsi="Arial" w:cs="Arial"/>
          <w:sz w:val="24"/>
          <w:szCs w:val="24"/>
        </w:rPr>
        <w:t xml:space="preserve"> </w:t>
      </w:r>
    </w:p>
    <w:p w14:paraId="46E05423" w14:textId="77777777" w:rsidR="00373478" w:rsidRDefault="00373478" w:rsidP="00AD399E">
      <w:pPr>
        <w:spacing w:after="0"/>
        <w:rPr>
          <w:rFonts w:ascii="Times New Roman" w:hAnsi="Times New Roman" w:cs="Times New Roman"/>
          <w:sz w:val="24"/>
          <w:szCs w:val="24"/>
        </w:rPr>
      </w:pPr>
    </w:p>
    <w:p w14:paraId="2708B030" w14:textId="77777777" w:rsidR="00B54714" w:rsidRPr="006C4608" w:rsidRDefault="00B54714" w:rsidP="00AD399E">
      <w:pPr>
        <w:spacing w:after="0"/>
        <w:rPr>
          <w:rFonts w:ascii="Arial" w:hAnsi="Arial" w:cs="Arial"/>
          <w:b/>
          <w:sz w:val="24"/>
          <w:szCs w:val="24"/>
        </w:rPr>
      </w:pPr>
      <w:r w:rsidRPr="006C4608">
        <w:rPr>
          <w:rFonts w:ascii="Arial" w:hAnsi="Arial" w:cs="Arial"/>
          <w:b/>
          <w:sz w:val="24"/>
          <w:szCs w:val="24"/>
        </w:rPr>
        <w:t>Investment Guidelines</w:t>
      </w:r>
      <w:r w:rsidR="00553757">
        <w:rPr>
          <w:rFonts w:ascii="Arial" w:hAnsi="Arial" w:cs="Arial"/>
          <w:b/>
          <w:sz w:val="24"/>
          <w:szCs w:val="24"/>
        </w:rPr>
        <w:t>:</w:t>
      </w:r>
    </w:p>
    <w:p w14:paraId="135BE361" w14:textId="77777777" w:rsidR="00B54714" w:rsidRDefault="00B54714" w:rsidP="00AD399E">
      <w:pPr>
        <w:spacing w:after="0"/>
        <w:rPr>
          <w:rFonts w:ascii="Times New Roman" w:hAnsi="Times New Roman" w:cs="Times New Roman"/>
          <w:sz w:val="24"/>
          <w:szCs w:val="24"/>
          <w:u w:val="single"/>
        </w:rPr>
      </w:pPr>
    </w:p>
    <w:p w14:paraId="472EADB8" w14:textId="77777777" w:rsidR="00B54714" w:rsidRPr="006C4608" w:rsidRDefault="00B54714" w:rsidP="00AD399E">
      <w:pPr>
        <w:spacing w:after="0"/>
        <w:rPr>
          <w:rFonts w:ascii="Arial" w:hAnsi="Arial" w:cs="Arial"/>
          <w:sz w:val="24"/>
          <w:szCs w:val="24"/>
        </w:rPr>
      </w:pPr>
      <w:r w:rsidRPr="006C4608">
        <w:rPr>
          <w:rFonts w:ascii="Arial" w:hAnsi="Arial" w:cs="Arial"/>
          <w:sz w:val="24"/>
          <w:szCs w:val="24"/>
        </w:rPr>
        <w:t>Allowable assets include:</w:t>
      </w:r>
    </w:p>
    <w:p w14:paraId="64CB4F7F" w14:textId="77777777" w:rsidR="00B54714" w:rsidRPr="006C4608" w:rsidRDefault="00B54714" w:rsidP="00AD399E">
      <w:pPr>
        <w:spacing w:after="0"/>
        <w:rPr>
          <w:rFonts w:ascii="Arial" w:hAnsi="Arial" w:cs="Arial"/>
          <w:sz w:val="24"/>
          <w:szCs w:val="24"/>
        </w:rPr>
      </w:pPr>
      <w:r w:rsidRPr="006C4608">
        <w:rPr>
          <w:rFonts w:ascii="Arial" w:hAnsi="Arial" w:cs="Arial"/>
          <w:sz w:val="24"/>
          <w:szCs w:val="24"/>
        </w:rPr>
        <w:tab/>
      </w:r>
    </w:p>
    <w:p w14:paraId="66B5AB4D" w14:textId="77777777" w:rsidR="00B54714" w:rsidRPr="006C4608" w:rsidRDefault="00B54714" w:rsidP="00AD399E">
      <w:pPr>
        <w:spacing w:after="0"/>
        <w:rPr>
          <w:rFonts w:ascii="Arial" w:hAnsi="Arial" w:cs="Arial"/>
          <w:sz w:val="24"/>
          <w:szCs w:val="24"/>
        </w:rPr>
      </w:pPr>
      <w:r w:rsidRPr="006C4608">
        <w:rPr>
          <w:rFonts w:ascii="Arial" w:hAnsi="Arial" w:cs="Arial"/>
          <w:sz w:val="24"/>
          <w:szCs w:val="24"/>
        </w:rPr>
        <w:t>1.  Cash Equivalents</w:t>
      </w:r>
    </w:p>
    <w:p w14:paraId="6279A5F4" w14:textId="77777777" w:rsidR="00B54714" w:rsidRPr="006C4608" w:rsidRDefault="00153B8E" w:rsidP="00AD399E">
      <w:pPr>
        <w:spacing w:after="0"/>
        <w:rPr>
          <w:rFonts w:ascii="Arial" w:hAnsi="Arial" w:cs="Arial"/>
          <w:sz w:val="24"/>
          <w:szCs w:val="24"/>
        </w:rPr>
      </w:pPr>
      <w:r w:rsidRPr="006C4608">
        <w:rPr>
          <w:rFonts w:ascii="Arial" w:hAnsi="Arial" w:cs="Arial"/>
          <w:sz w:val="24"/>
          <w:szCs w:val="24"/>
        </w:rPr>
        <w:tab/>
      </w:r>
      <w:r w:rsidR="00B54714" w:rsidRPr="006C4608">
        <w:rPr>
          <w:rFonts w:ascii="Arial" w:hAnsi="Arial" w:cs="Arial"/>
          <w:sz w:val="24"/>
          <w:szCs w:val="24"/>
        </w:rPr>
        <w:t>Treasury Bills</w:t>
      </w:r>
    </w:p>
    <w:p w14:paraId="6FE05A94" w14:textId="77777777" w:rsidR="00B54714" w:rsidRPr="006C4608" w:rsidRDefault="00153B8E" w:rsidP="00AD399E">
      <w:pPr>
        <w:spacing w:after="0"/>
        <w:rPr>
          <w:rFonts w:ascii="Arial" w:hAnsi="Arial" w:cs="Arial"/>
          <w:sz w:val="24"/>
          <w:szCs w:val="24"/>
        </w:rPr>
      </w:pPr>
      <w:r w:rsidRPr="006C4608">
        <w:rPr>
          <w:rFonts w:ascii="Arial" w:hAnsi="Arial" w:cs="Arial"/>
          <w:sz w:val="24"/>
          <w:szCs w:val="24"/>
        </w:rPr>
        <w:tab/>
      </w:r>
      <w:r w:rsidR="00B54714" w:rsidRPr="006C4608">
        <w:rPr>
          <w:rFonts w:ascii="Arial" w:hAnsi="Arial" w:cs="Arial"/>
          <w:sz w:val="24"/>
          <w:szCs w:val="24"/>
        </w:rPr>
        <w:t>Money Market Funds</w:t>
      </w:r>
    </w:p>
    <w:p w14:paraId="0CFFD0E9" w14:textId="77777777" w:rsidR="001B2F65" w:rsidRPr="006C4608" w:rsidRDefault="00B54714" w:rsidP="00AD399E">
      <w:pPr>
        <w:spacing w:after="0"/>
        <w:rPr>
          <w:rFonts w:ascii="Arial" w:hAnsi="Arial" w:cs="Arial"/>
          <w:sz w:val="24"/>
          <w:szCs w:val="24"/>
        </w:rPr>
      </w:pPr>
      <w:r w:rsidRPr="006C4608">
        <w:rPr>
          <w:rFonts w:ascii="Arial" w:hAnsi="Arial" w:cs="Arial"/>
          <w:sz w:val="24"/>
          <w:szCs w:val="24"/>
        </w:rPr>
        <w:tab/>
      </w:r>
      <w:r w:rsidRPr="006C4608">
        <w:rPr>
          <w:rFonts w:ascii="Arial" w:hAnsi="Arial" w:cs="Arial"/>
          <w:sz w:val="24"/>
          <w:szCs w:val="24"/>
        </w:rPr>
        <w:tab/>
      </w:r>
      <w:r w:rsidRPr="006C4608">
        <w:rPr>
          <w:rFonts w:ascii="Arial" w:hAnsi="Arial" w:cs="Arial"/>
          <w:sz w:val="24"/>
          <w:szCs w:val="24"/>
        </w:rPr>
        <w:tab/>
      </w:r>
      <w:r w:rsidRPr="006C4608">
        <w:rPr>
          <w:rFonts w:ascii="Arial" w:hAnsi="Arial" w:cs="Arial"/>
          <w:sz w:val="24"/>
          <w:szCs w:val="24"/>
        </w:rPr>
        <w:tab/>
      </w:r>
    </w:p>
    <w:p w14:paraId="4CFE38E9" w14:textId="77777777" w:rsidR="00411ED8" w:rsidRPr="006C4608" w:rsidRDefault="00411ED8" w:rsidP="00AD399E">
      <w:pPr>
        <w:spacing w:after="0"/>
        <w:rPr>
          <w:rFonts w:ascii="Arial" w:hAnsi="Arial" w:cs="Arial"/>
          <w:sz w:val="24"/>
          <w:szCs w:val="24"/>
        </w:rPr>
      </w:pPr>
    </w:p>
    <w:p w14:paraId="4FDA1A4F" w14:textId="77777777" w:rsidR="001B2F65" w:rsidRPr="006C4608" w:rsidRDefault="001B2F65" w:rsidP="00AD399E">
      <w:pPr>
        <w:spacing w:after="0"/>
        <w:rPr>
          <w:rFonts w:ascii="Arial" w:hAnsi="Arial" w:cs="Arial"/>
          <w:sz w:val="24"/>
          <w:szCs w:val="24"/>
        </w:rPr>
      </w:pPr>
      <w:r w:rsidRPr="006C4608">
        <w:rPr>
          <w:rFonts w:ascii="Arial" w:hAnsi="Arial" w:cs="Arial"/>
          <w:sz w:val="24"/>
          <w:szCs w:val="24"/>
        </w:rPr>
        <w:t>2.  Fixed Income Securities</w:t>
      </w:r>
    </w:p>
    <w:p w14:paraId="7D303677" w14:textId="77777777" w:rsidR="00933F01" w:rsidRPr="006C4608" w:rsidRDefault="00153B8E" w:rsidP="00AD399E">
      <w:pPr>
        <w:spacing w:after="0"/>
        <w:rPr>
          <w:rFonts w:ascii="Arial" w:hAnsi="Arial" w:cs="Arial"/>
          <w:sz w:val="24"/>
          <w:szCs w:val="24"/>
        </w:rPr>
      </w:pPr>
      <w:r w:rsidRPr="006C4608">
        <w:rPr>
          <w:rFonts w:ascii="Arial" w:hAnsi="Arial" w:cs="Arial"/>
          <w:sz w:val="24"/>
          <w:szCs w:val="24"/>
        </w:rPr>
        <w:tab/>
      </w:r>
      <w:r w:rsidR="00933F01" w:rsidRPr="006C4608">
        <w:rPr>
          <w:rFonts w:ascii="Arial" w:hAnsi="Arial" w:cs="Arial"/>
          <w:sz w:val="24"/>
          <w:szCs w:val="24"/>
        </w:rPr>
        <w:t>Certificates of Deposit</w:t>
      </w:r>
      <w:r w:rsidR="00946541" w:rsidRPr="006C4608">
        <w:rPr>
          <w:rFonts w:ascii="Arial" w:hAnsi="Arial" w:cs="Arial"/>
          <w:sz w:val="24"/>
          <w:szCs w:val="24"/>
        </w:rPr>
        <w:t xml:space="preserve"> (CDs)</w:t>
      </w:r>
    </w:p>
    <w:p w14:paraId="3DA67768" w14:textId="77777777" w:rsidR="00153B8E" w:rsidRPr="006C4608" w:rsidRDefault="001B2F65" w:rsidP="00AD399E">
      <w:pPr>
        <w:spacing w:after="0"/>
        <w:rPr>
          <w:rFonts w:ascii="Arial" w:hAnsi="Arial" w:cs="Arial"/>
          <w:sz w:val="24"/>
          <w:szCs w:val="24"/>
        </w:rPr>
      </w:pPr>
      <w:r w:rsidRPr="006C4608">
        <w:rPr>
          <w:rFonts w:ascii="Arial" w:hAnsi="Arial" w:cs="Arial"/>
          <w:sz w:val="24"/>
          <w:szCs w:val="24"/>
        </w:rPr>
        <w:tab/>
        <w:t xml:space="preserve">U.S. Government and Agency </w:t>
      </w:r>
      <w:r w:rsidR="00933F01" w:rsidRPr="006C4608">
        <w:rPr>
          <w:rFonts w:ascii="Arial" w:hAnsi="Arial" w:cs="Arial"/>
          <w:sz w:val="24"/>
          <w:szCs w:val="24"/>
        </w:rPr>
        <w:t>Bonds</w:t>
      </w:r>
    </w:p>
    <w:p w14:paraId="363F9425" w14:textId="77777777" w:rsidR="001B2F65" w:rsidRPr="006C4608" w:rsidRDefault="001B2F65" w:rsidP="00AD399E">
      <w:pPr>
        <w:spacing w:after="0"/>
        <w:rPr>
          <w:rFonts w:ascii="Arial" w:hAnsi="Arial" w:cs="Arial"/>
          <w:sz w:val="24"/>
          <w:szCs w:val="24"/>
        </w:rPr>
      </w:pPr>
      <w:r w:rsidRPr="006C4608">
        <w:rPr>
          <w:rFonts w:ascii="Arial" w:hAnsi="Arial" w:cs="Arial"/>
          <w:sz w:val="24"/>
          <w:szCs w:val="24"/>
        </w:rPr>
        <w:tab/>
        <w:t>Corporate Notes and Bonds</w:t>
      </w:r>
    </w:p>
    <w:p w14:paraId="40230E3B" w14:textId="77777777" w:rsidR="001B2F65" w:rsidRPr="006C4608" w:rsidRDefault="001B2F65" w:rsidP="00AD399E">
      <w:pPr>
        <w:spacing w:after="0"/>
        <w:rPr>
          <w:rFonts w:ascii="Arial" w:hAnsi="Arial" w:cs="Arial"/>
          <w:sz w:val="24"/>
          <w:szCs w:val="24"/>
        </w:rPr>
      </w:pPr>
      <w:r w:rsidRPr="006C4608">
        <w:rPr>
          <w:rFonts w:ascii="Arial" w:hAnsi="Arial" w:cs="Arial"/>
          <w:sz w:val="24"/>
          <w:szCs w:val="24"/>
        </w:rPr>
        <w:tab/>
        <w:t>Mortgage-Backed Bonds</w:t>
      </w:r>
    </w:p>
    <w:p w14:paraId="1BE5CF84" w14:textId="77777777" w:rsidR="001B2F65" w:rsidRPr="006C4608" w:rsidRDefault="001B2F65" w:rsidP="00AD399E">
      <w:pPr>
        <w:spacing w:after="0"/>
        <w:rPr>
          <w:rFonts w:ascii="Arial" w:hAnsi="Arial" w:cs="Arial"/>
          <w:sz w:val="24"/>
          <w:szCs w:val="24"/>
        </w:rPr>
      </w:pPr>
      <w:r w:rsidRPr="006C4608">
        <w:rPr>
          <w:rFonts w:ascii="Arial" w:hAnsi="Arial" w:cs="Arial"/>
          <w:sz w:val="24"/>
          <w:szCs w:val="24"/>
        </w:rPr>
        <w:tab/>
        <w:t>Preferred Stock</w:t>
      </w:r>
    </w:p>
    <w:p w14:paraId="5A56CBE0" w14:textId="77777777" w:rsidR="00153B8E" w:rsidRPr="006C4608" w:rsidRDefault="001B2F65" w:rsidP="00AD399E">
      <w:pPr>
        <w:spacing w:after="0"/>
        <w:rPr>
          <w:rFonts w:ascii="Arial" w:hAnsi="Arial" w:cs="Arial"/>
          <w:sz w:val="24"/>
          <w:szCs w:val="24"/>
        </w:rPr>
      </w:pPr>
      <w:r w:rsidRPr="006C4608">
        <w:rPr>
          <w:rFonts w:ascii="Arial" w:hAnsi="Arial" w:cs="Arial"/>
          <w:sz w:val="24"/>
          <w:szCs w:val="24"/>
        </w:rPr>
        <w:lastRenderedPageBreak/>
        <w:tab/>
        <w:t>Fixed Income Securities of Foreign Governments and Corporations</w:t>
      </w:r>
    </w:p>
    <w:p w14:paraId="4ED830CF" w14:textId="77777777" w:rsidR="00153B8E" w:rsidRPr="006C4608" w:rsidRDefault="00153B8E" w:rsidP="00AD399E">
      <w:pPr>
        <w:spacing w:after="0"/>
        <w:rPr>
          <w:rFonts w:ascii="Arial" w:hAnsi="Arial" w:cs="Arial"/>
          <w:sz w:val="24"/>
          <w:szCs w:val="24"/>
        </w:rPr>
      </w:pPr>
    </w:p>
    <w:p w14:paraId="56D54645" w14:textId="77777777" w:rsidR="006C4608" w:rsidRPr="006C4608" w:rsidRDefault="006C4608" w:rsidP="00AD399E">
      <w:pPr>
        <w:spacing w:after="0"/>
        <w:rPr>
          <w:rFonts w:ascii="Arial" w:hAnsi="Arial" w:cs="Arial"/>
          <w:sz w:val="24"/>
          <w:szCs w:val="24"/>
        </w:rPr>
      </w:pPr>
    </w:p>
    <w:p w14:paraId="4EF5B36F" w14:textId="77777777" w:rsidR="001B2F65" w:rsidRPr="006C4608" w:rsidRDefault="001B2F65" w:rsidP="00AD399E">
      <w:pPr>
        <w:spacing w:after="0"/>
        <w:rPr>
          <w:rFonts w:ascii="Arial" w:hAnsi="Arial" w:cs="Arial"/>
          <w:sz w:val="24"/>
          <w:szCs w:val="24"/>
        </w:rPr>
      </w:pPr>
      <w:r w:rsidRPr="006C4608">
        <w:rPr>
          <w:rFonts w:ascii="Arial" w:hAnsi="Arial" w:cs="Arial"/>
          <w:sz w:val="24"/>
          <w:szCs w:val="24"/>
        </w:rPr>
        <w:t>3.  Equity Securities</w:t>
      </w:r>
    </w:p>
    <w:p w14:paraId="42F19885" w14:textId="77777777" w:rsidR="001B2F65" w:rsidRPr="006C4608" w:rsidRDefault="001B2F65" w:rsidP="00AD399E">
      <w:pPr>
        <w:spacing w:after="0"/>
        <w:rPr>
          <w:rFonts w:ascii="Arial" w:hAnsi="Arial" w:cs="Arial"/>
          <w:sz w:val="24"/>
          <w:szCs w:val="24"/>
        </w:rPr>
      </w:pPr>
      <w:r w:rsidRPr="006C4608">
        <w:rPr>
          <w:rFonts w:ascii="Arial" w:hAnsi="Arial" w:cs="Arial"/>
          <w:sz w:val="24"/>
          <w:szCs w:val="24"/>
        </w:rPr>
        <w:tab/>
        <w:t>Common Stocks</w:t>
      </w:r>
    </w:p>
    <w:p w14:paraId="4974EF12" w14:textId="77777777" w:rsidR="001B2F65" w:rsidRPr="006C4608" w:rsidRDefault="001B2F65" w:rsidP="00AD399E">
      <w:pPr>
        <w:spacing w:after="0"/>
        <w:rPr>
          <w:rFonts w:ascii="Arial" w:hAnsi="Arial" w:cs="Arial"/>
          <w:sz w:val="24"/>
          <w:szCs w:val="24"/>
        </w:rPr>
      </w:pPr>
      <w:r w:rsidRPr="006C4608">
        <w:rPr>
          <w:rFonts w:ascii="Arial" w:hAnsi="Arial" w:cs="Arial"/>
          <w:sz w:val="24"/>
          <w:szCs w:val="24"/>
        </w:rPr>
        <w:tab/>
        <w:t>Convertible Notes and Bonds</w:t>
      </w:r>
      <w:r w:rsidR="000E740F" w:rsidRPr="006C4608">
        <w:rPr>
          <w:rFonts w:ascii="Arial" w:hAnsi="Arial" w:cs="Arial"/>
          <w:sz w:val="24"/>
          <w:szCs w:val="24"/>
        </w:rPr>
        <w:t xml:space="preserve"> </w:t>
      </w:r>
    </w:p>
    <w:p w14:paraId="26046DB1" w14:textId="77777777" w:rsidR="001B2F65" w:rsidRPr="006C4608" w:rsidRDefault="001B2F65" w:rsidP="00AD399E">
      <w:pPr>
        <w:spacing w:after="0"/>
        <w:rPr>
          <w:rFonts w:ascii="Arial" w:hAnsi="Arial" w:cs="Arial"/>
          <w:sz w:val="24"/>
          <w:szCs w:val="24"/>
        </w:rPr>
      </w:pPr>
      <w:r w:rsidRPr="006C4608">
        <w:rPr>
          <w:rFonts w:ascii="Arial" w:hAnsi="Arial" w:cs="Arial"/>
          <w:sz w:val="24"/>
          <w:szCs w:val="24"/>
        </w:rPr>
        <w:tab/>
        <w:t>Convertible Preferred Stocks</w:t>
      </w:r>
    </w:p>
    <w:p w14:paraId="12F0E536" w14:textId="77777777" w:rsidR="006C4608" w:rsidRPr="006C4608" w:rsidRDefault="006C4608" w:rsidP="00AD399E">
      <w:pPr>
        <w:spacing w:after="0"/>
        <w:rPr>
          <w:rFonts w:ascii="Arial" w:hAnsi="Arial" w:cs="Arial"/>
          <w:sz w:val="24"/>
          <w:szCs w:val="24"/>
        </w:rPr>
      </w:pPr>
      <w:r w:rsidRPr="006C4608">
        <w:rPr>
          <w:rFonts w:ascii="Arial" w:hAnsi="Arial" w:cs="Arial"/>
          <w:sz w:val="24"/>
          <w:szCs w:val="24"/>
        </w:rPr>
        <w:tab/>
        <w:t>American Depository Receipts (ARD’s)</w:t>
      </w:r>
    </w:p>
    <w:p w14:paraId="3E960E27" w14:textId="77777777" w:rsidR="006C4608" w:rsidRPr="006C4608" w:rsidRDefault="006C4608" w:rsidP="00AD399E">
      <w:pPr>
        <w:spacing w:after="0"/>
        <w:rPr>
          <w:rFonts w:ascii="Arial" w:hAnsi="Arial" w:cs="Arial"/>
          <w:sz w:val="24"/>
          <w:szCs w:val="24"/>
        </w:rPr>
      </w:pPr>
      <w:r w:rsidRPr="006C4608">
        <w:rPr>
          <w:rFonts w:ascii="Arial" w:hAnsi="Arial" w:cs="Arial"/>
          <w:sz w:val="24"/>
          <w:szCs w:val="24"/>
        </w:rPr>
        <w:tab/>
        <w:t>Stocks of Non-US Companies (Ordinary Shares)</w:t>
      </w:r>
    </w:p>
    <w:p w14:paraId="1DA9B73A" w14:textId="77777777" w:rsidR="001B2F65" w:rsidRPr="006C4608" w:rsidRDefault="001B2F65" w:rsidP="00AD399E">
      <w:pPr>
        <w:spacing w:after="0"/>
        <w:rPr>
          <w:rFonts w:ascii="Arial" w:hAnsi="Arial" w:cs="Arial"/>
          <w:sz w:val="24"/>
          <w:szCs w:val="24"/>
        </w:rPr>
      </w:pPr>
      <w:r w:rsidRPr="006C4608">
        <w:rPr>
          <w:rFonts w:ascii="Arial" w:hAnsi="Arial" w:cs="Arial"/>
          <w:sz w:val="24"/>
          <w:szCs w:val="24"/>
        </w:rPr>
        <w:tab/>
      </w:r>
    </w:p>
    <w:p w14:paraId="12E6E35F" w14:textId="77777777" w:rsidR="001B2F65" w:rsidRPr="006C4608" w:rsidRDefault="001B2F65" w:rsidP="00AD399E">
      <w:pPr>
        <w:spacing w:after="0"/>
        <w:rPr>
          <w:rFonts w:ascii="Arial" w:hAnsi="Arial" w:cs="Arial"/>
          <w:sz w:val="24"/>
          <w:szCs w:val="24"/>
        </w:rPr>
      </w:pPr>
      <w:r w:rsidRPr="006C4608">
        <w:rPr>
          <w:rFonts w:ascii="Arial" w:hAnsi="Arial" w:cs="Arial"/>
          <w:sz w:val="24"/>
          <w:szCs w:val="24"/>
        </w:rPr>
        <w:t>4.  Mutual Funds</w:t>
      </w:r>
      <w:r w:rsidR="00162DF6" w:rsidRPr="006C4608">
        <w:rPr>
          <w:rFonts w:ascii="Arial" w:hAnsi="Arial" w:cs="Arial"/>
          <w:sz w:val="24"/>
          <w:szCs w:val="24"/>
        </w:rPr>
        <w:t xml:space="preserve"> </w:t>
      </w:r>
      <w:r w:rsidRPr="006C4608">
        <w:rPr>
          <w:rFonts w:ascii="Arial" w:hAnsi="Arial" w:cs="Arial"/>
          <w:sz w:val="24"/>
          <w:szCs w:val="24"/>
        </w:rPr>
        <w:t>that invest in securities as allowed in this statement</w:t>
      </w:r>
    </w:p>
    <w:p w14:paraId="3EAD68F0" w14:textId="77777777" w:rsidR="001B2F65" w:rsidRPr="006C4608" w:rsidRDefault="001B2F65" w:rsidP="00AD399E">
      <w:pPr>
        <w:spacing w:after="0"/>
        <w:rPr>
          <w:rFonts w:ascii="Arial" w:hAnsi="Arial" w:cs="Arial"/>
          <w:sz w:val="24"/>
          <w:szCs w:val="24"/>
        </w:rPr>
      </w:pPr>
    </w:p>
    <w:p w14:paraId="1D9F8639" w14:textId="77777777" w:rsidR="00960078" w:rsidRDefault="001B2F65" w:rsidP="00AD399E">
      <w:pPr>
        <w:spacing w:after="0"/>
        <w:rPr>
          <w:rFonts w:ascii="Times New Roman" w:hAnsi="Times New Roman" w:cs="Times New Roman"/>
          <w:sz w:val="24"/>
          <w:szCs w:val="24"/>
        </w:rPr>
      </w:pPr>
      <w:r w:rsidRPr="006C4608">
        <w:rPr>
          <w:rFonts w:ascii="Arial" w:hAnsi="Arial" w:cs="Arial"/>
          <w:sz w:val="24"/>
          <w:szCs w:val="24"/>
        </w:rPr>
        <w:t xml:space="preserve">5.  Publicly </w:t>
      </w:r>
      <w:r w:rsidR="00960078" w:rsidRPr="006C4608">
        <w:rPr>
          <w:rFonts w:ascii="Arial" w:hAnsi="Arial" w:cs="Arial"/>
          <w:sz w:val="24"/>
          <w:szCs w:val="24"/>
        </w:rPr>
        <w:t>T</w:t>
      </w:r>
      <w:r w:rsidRPr="006C4608">
        <w:rPr>
          <w:rFonts w:ascii="Arial" w:hAnsi="Arial" w:cs="Arial"/>
          <w:sz w:val="24"/>
          <w:szCs w:val="24"/>
        </w:rPr>
        <w:t>raded</w:t>
      </w:r>
      <w:r w:rsidR="00960078" w:rsidRPr="006C4608">
        <w:rPr>
          <w:rFonts w:ascii="Arial" w:hAnsi="Arial" w:cs="Arial"/>
          <w:sz w:val="24"/>
          <w:szCs w:val="24"/>
        </w:rPr>
        <w:t>, fully liquid</w:t>
      </w:r>
      <w:r w:rsidRPr="006C4608">
        <w:rPr>
          <w:rFonts w:ascii="Arial" w:hAnsi="Arial" w:cs="Arial"/>
          <w:sz w:val="24"/>
          <w:szCs w:val="24"/>
        </w:rPr>
        <w:t xml:space="preserve"> Real Estate Investment Trusts (REITs)</w:t>
      </w:r>
      <w:r>
        <w:rPr>
          <w:rFonts w:ascii="Times New Roman" w:hAnsi="Times New Roman" w:cs="Times New Roman"/>
          <w:sz w:val="24"/>
          <w:szCs w:val="24"/>
        </w:rPr>
        <w:tab/>
      </w:r>
      <w:r>
        <w:rPr>
          <w:rFonts w:ascii="Times New Roman" w:hAnsi="Times New Roman" w:cs="Times New Roman"/>
          <w:sz w:val="24"/>
          <w:szCs w:val="24"/>
        </w:rPr>
        <w:tab/>
      </w:r>
    </w:p>
    <w:p w14:paraId="0BECF3AE" w14:textId="77777777" w:rsidR="00D74F38" w:rsidRDefault="00D74F38" w:rsidP="00AD399E">
      <w:pPr>
        <w:spacing w:after="0"/>
        <w:rPr>
          <w:rFonts w:ascii="Times New Roman" w:hAnsi="Times New Roman" w:cs="Times New Roman"/>
          <w:sz w:val="24"/>
          <w:szCs w:val="24"/>
        </w:rPr>
      </w:pPr>
    </w:p>
    <w:p w14:paraId="1C4D0BD1" w14:textId="77777777" w:rsidR="00AC4318" w:rsidRPr="006C4608" w:rsidRDefault="00035586" w:rsidP="00AD399E">
      <w:pPr>
        <w:spacing w:after="0"/>
        <w:rPr>
          <w:rFonts w:ascii="Arial" w:hAnsi="Arial" w:cs="Arial"/>
          <w:b/>
          <w:sz w:val="24"/>
          <w:szCs w:val="24"/>
        </w:rPr>
      </w:pPr>
      <w:r w:rsidRPr="006C4608">
        <w:rPr>
          <w:rFonts w:ascii="Arial" w:hAnsi="Arial" w:cs="Arial"/>
          <w:b/>
          <w:sz w:val="24"/>
          <w:szCs w:val="24"/>
        </w:rPr>
        <w:t xml:space="preserve">Further </w:t>
      </w:r>
      <w:r w:rsidR="00AC4318" w:rsidRPr="006C4608">
        <w:rPr>
          <w:rFonts w:ascii="Arial" w:hAnsi="Arial" w:cs="Arial"/>
          <w:b/>
          <w:sz w:val="24"/>
          <w:szCs w:val="24"/>
        </w:rPr>
        <w:t>Guidelines for Fixed Income Investments and Cash Equivalents</w:t>
      </w:r>
      <w:r w:rsidR="00553757">
        <w:rPr>
          <w:rFonts w:ascii="Arial" w:hAnsi="Arial" w:cs="Arial"/>
          <w:b/>
          <w:sz w:val="24"/>
          <w:szCs w:val="24"/>
        </w:rPr>
        <w:t>:</w:t>
      </w:r>
    </w:p>
    <w:p w14:paraId="52CB0DD7" w14:textId="77777777" w:rsidR="00AC4318" w:rsidRDefault="00AC4318" w:rsidP="00AD399E">
      <w:pPr>
        <w:spacing w:after="0"/>
        <w:rPr>
          <w:rFonts w:ascii="Times New Roman" w:hAnsi="Times New Roman" w:cs="Times New Roman"/>
          <w:sz w:val="24"/>
          <w:szCs w:val="24"/>
        </w:rPr>
      </w:pPr>
    </w:p>
    <w:p w14:paraId="52DEE4CB" w14:textId="77777777" w:rsidR="00AC4318" w:rsidRPr="00D7107B" w:rsidRDefault="00AC4318" w:rsidP="00AD399E">
      <w:pPr>
        <w:spacing w:after="0"/>
        <w:rPr>
          <w:rFonts w:ascii="Arial" w:hAnsi="Arial" w:cs="Arial"/>
          <w:sz w:val="24"/>
          <w:szCs w:val="24"/>
        </w:rPr>
      </w:pPr>
      <w:r w:rsidRPr="00D7107B">
        <w:rPr>
          <w:rFonts w:ascii="Arial" w:hAnsi="Arial" w:cs="Arial"/>
          <w:sz w:val="24"/>
          <w:szCs w:val="24"/>
        </w:rPr>
        <w:t xml:space="preserve">1.  Assets may be invested in </w:t>
      </w:r>
      <w:r w:rsidR="00960078" w:rsidRPr="00D7107B">
        <w:rPr>
          <w:rFonts w:ascii="Arial" w:hAnsi="Arial" w:cs="Arial"/>
          <w:sz w:val="24"/>
          <w:szCs w:val="24"/>
        </w:rPr>
        <w:t xml:space="preserve">individual </w:t>
      </w:r>
      <w:r w:rsidRPr="00D7107B">
        <w:rPr>
          <w:rFonts w:ascii="Arial" w:hAnsi="Arial" w:cs="Arial"/>
          <w:sz w:val="24"/>
          <w:szCs w:val="24"/>
        </w:rPr>
        <w:t xml:space="preserve">bonds </w:t>
      </w:r>
      <w:r w:rsidR="00572CA9" w:rsidRPr="00D7107B">
        <w:rPr>
          <w:rFonts w:ascii="Arial" w:hAnsi="Arial" w:cs="Arial"/>
          <w:sz w:val="24"/>
          <w:szCs w:val="24"/>
        </w:rPr>
        <w:t xml:space="preserve">provided that their rating is </w:t>
      </w:r>
      <w:r w:rsidRPr="00D7107B">
        <w:rPr>
          <w:rFonts w:ascii="Arial" w:hAnsi="Arial" w:cs="Arial"/>
          <w:sz w:val="24"/>
          <w:szCs w:val="24"/>
        </w:rPr>
        <w:t>BBB (</w:t>
      </w:r>
      <w:r w:rsidR="00572CA9" w:rsidRPr="00D7107B">
        <w:rPr>
          <w:rFonts w:ascii="Arial" w:hAnsi="Arial" w:cs="Arial"/>
          <w:sz w:val="24"/>
          <w:szCs w:val="24"/>
        </w:rPr>
        <w:t>investment grade</w:t>
      </w:r>
      <w:r w:rsidRPr="00D7107B">
        <w:rPr>
          <w:rFonts w:ascii="Arial" w:hAnsi="Arial" w:cs="Arial"/>
          <w:sz w:val="24"/>
          <w:szCs w:val="24"/>
        </w:rPr>
        <w:t xml:space="preserve"> equivalent</w:t>
      </w:r>
      <w:r w:rsidR="006C4608" w:rsidRPr="00D7107B">
        <w:rPr>
          <w:rFonts w:ascii="Arial" w:hAnsi="Arial" w:cs="Arial"/>
          <w:sz w:val="24"/>
          <w:szCs w:val="24"/>
        </w:rPr>
        <w:t xml:space="preserve"> or better</w:t>
      </w:r>
      <w:r w:rsidRPr="00D7107B">
        <w:rPr>
          <w:rFonts w:ascii="Arial" w:hAnsi="Arial" w:cs="Arial"/>
          <w:sz w:val="24"/>
          <w:szCs w:val="24"/>
        </w:rPr>
        <w:t>.</w:t>
      </w:r>
      <w:r w:rsidR="00DE71F4" w:rsidRPr="00D7107B">
        <w:rPr>
          <w:rFonts w:ascii="Arial" w:hAnsi="Arial" w:cs="Arial"/>
          <w:sz w:val="24"/>
          <w:szCs w:val="24"/>
        </w:rPr>
        <w:t>)</w:t>
      </w:r>
    </w:p>
    <w:p w14:paraId="4BFC2AF8" w14:textId="77777777" w:rsidR="00572CA9" w:rsidRPr="00D7107B" w:rsidRDefault="00572CA9" w:rsidP="00AD399E">
      <w:pPr>
        <w:spacing w:after="0"/>
        <w:rPr>
          <w:rFonts w:ascii="Arial" w:hAnsi="Arial" w:cs="Arial"/>
          <w:sz w:val="24"/>
          <w:szCs w:val="24"/>
        </w:rPr>
      </w:pPr>
    </w:p>
    <w:p w14:paraId="2409432A" w14:textId="77777777" w:rsidR="00572CA9" w:rsidRPr="00D7107B" w:rsidRDefault="00960078" w:rsidP="00AD399E">
      <w:pPr>
        <w:spacing w:after="0"/>
        <w:rPr>
          <w:rFonts w:ascii="Arial" w:hAnsi="Arial" w:cs="Arial"/>
          <w:sz w:val="24"/>
          <w:szCs w:val="24"/>
        </w:rPr>
      </w:pPr>
      <w:r w:rsidRPr="00D7107B">
        <w:rPr>
          <w:rFonts w:ascii="Arial" w:hAnsi="Arial" w:cs="Arial"/>
          <w:sz w:val="24"/>
          <w:szCs w:val="24"/>
        </w:rPr>
        <w:t xml:space="preserve">2.  Assets may be invested in mutual funds </w:t>
      </w:r>
      <w:r w:rsidR="006C4608" w:rsidRPr="00D7107B">
        <w:rPr>
          <w:rFonts w:ascii="Arial" w:hAnsi="Arial" w:cs="Arial"/>
          <w:sz w:val="24"/>
          <w:szCs w:val="24"/>
        </w:rPr>
        <w:t>provided that their average bond rating is BBB</w:t>
      </w:r>
      <w:r w:rsidR="00563957" w:rsidRPr="00D7107B">
        <w:rPr>
          <w:rFonts w:ascii="Arial" w:hAnsi="Arial" w:cs="Arial"/>
          <w:sz w:val="24"/>
          <w:szCs w:val="24"/>
        </w:rPr>
        <w:t xml:space="preserve"> of the individual </w:t>
      </w:r>
      <w:r w:rsidRPr="00D7107B">
        <w:rPr>
          <w:rFonts w:ascii="Arial" w:hAnsi="Arial" w:cs="Arial"/>
          <w:sz w:val="24"/>
          <w:szCs w:val="24"/>
        </w:rPr>
        <w:t>bond</w:t>
      </w:r>
      <w:r w:rsidR="00563957" w:rsidRPr="00D7107B">
        <w:rPr>
          <w:rFonts w:ascii="Arial" w:hAnsi="Arial" w:cs="Arial"/>
          <w:sz w:val="24"/>
          <w:szCs w:val="24"/>
        </w:rPr>
        <w:t xml:space="preserve"> holdings in the fund are rated at</w:t>
      </w:r>
      <w:r w:rsidR="00572CA9" w:rsidRPr="00D7107B">
        <w:rPr>
          <w:rFonts w:ascii="Arial" w:hAnsi="Arial" w:cs="Arial"/>
          <w:sz w:val="24"/>
          <w:szCs w:val="24"/>
        </w:rPr>
        <w:t xml:space="preserve"> BBB (</w:t>
      </w:r>
      <w:r w:rsidR="0089183A" w:rsidRPr="00D7107B">
        <w:rPr>
          <w:rFonts w:ascii="Arial" w:hAnsi="Arial" w:cs="Arial"/>
          <w:sz w:val="24"/>
          <w:szCs w:val="24"/>
        </w:rPr>
        <w:t>investment grade</w:t>
      </w:r>
      <w:r w:rsidR="006C4608" w:rsidRPr="00D7107B">
        <w:rPr>
          <w:rFonts w:ascii="Arial" w:hAnsi="Arial" w:cs="Arial"/>
          <w:sz w:val="24"/>
          <w:szCs w:val="24"/>
        </w:rPr>
        <w:t>) or better.</w:t>
      </w:r>
    </w:p>
    <w:p w14:paraId="12625849" w14:textId="77777777" w:rsidR="006C4608" w:rsidRPr="00D7107B" w:rsidRDefault="006C4608" w:rsidP="00AD399E">
      <w:pPr>
        <w:spacing w:after="0"/>
        <w:rPr>
          <w:rFonts w:ascii="Arial" w:hAnsi="Arial" w:cs="Arial"/>
          <w:sz w:val="24"/>
          <w:szCs w:val="24"/>
        </w:rPr>
      </w:pPr>
    </w:p>
    <w:p w14:paraId="61E19A92" w14:textId="77777777" w:rsidR="006C4608" w:rsidRPr="00D7107B" w:rsidRDefault="006C4608" w:rsidP="00AD399E">
      <w:pPr>
        <w:spacing w:after="0"/>
        <w:rPr>
          <w:rFonts w:ascii="Arial" w:hAnsi="Arial" w:cs="Arial"/>
          <w:sz w:val="24"/>
          <w:szCs w:val="24"/>
        </w:rPr>
      </w:pPr>
      <w:r w:rsidRPr="00D7107B">
        <w:rPr>
          <w:rFonts w:ascii="Arial" w:hAnsi="Arial" w:cs="Arial"/>
          <w:sz w:val="24"/>
          <w:szCs w:val="24"/>
        </w:rPr>
        <w:t xml:space="preserve">3. </w:t>
      </w:r>
      <w:r w:rsidR="00453388" w:rsidRPr="00D7107B">
        <w:rPr>
          <w:rFonts w:ascii="Arial" w:hAnsi="Arial" w:cs="Arial"/>
          <w:sz w:val="24"/>
          <w:szCs w:val="24"/>
        </w:rPr>
        <w:t xml:space="preserve"> Assets may be invested in </w:t>
      </w:r>
      <w:r w:rsidR="00FF1626" w:rsidRPr="00D7107B">
        <w:rPr>
          <w:rFonts w:ascii="Arial" w:hAnsi="Arial" w:cs="Arial"/>
          <w:sz w:val="24"/>
          <w:szCs w:val="24"/>
        </w:rPr>
        <w:t>commercial</w:t>
      </w:r>
      <w:r w:rsidR="00453388" w:rsidRPr="00D7107B">
        <w:rPr>
          <w:rFonts w:ascii="Arial" w:hAnsi="Arial" w:cs="Arial"/>
          <w:sz w:val="24"/>
          <w:szCs w:val="24"/>
        </w:rPr>
        <w:t xml:space="preserve"> paper provided that their ra</w:t>
      </w:r>
      <w:r w:rsidR="00D7107B" w:rsidRPr="00D7107B">
        <w:rPr>
          <w:rFonts w:ascii="Arial" w:hAnsi="Arial" w:cs="Arial"/>
          <w:sz w:val="24"/>
          <w:szCs w:val="24"/>
        </w:rPr>
        <w:t>ting is A or better.</w:t>
      </w:r>
    </w:p>
    <w:p w14:paraId="26F3B9C5" w14:textId="77777777" w:rsidR="00572CA9" w:rsidRPr="00D7107B" w:rsidRDefault="00572CA9" w:rsidP="00AD399E">
      <w:pPr>
        <w:spacing w:after="0"/>
        <w:rPr>
          <w:rFonts w:ascii="Arial" w:hAnsi="Arial" w:cs="Arial"/>
          <w:sz w:val="24"/>
          <w:szCs w:val="24"/>
        </w:rPr>
      </w:pPr>
    </w:p>
    <w:p w14:paraId="6F2A6F2A" w14:textId="77777777" w:rsidR="0089183A" w:rsidRPr="00D7107B" w:rsidRDefault="00D7107B" w:rsidP="00B80E78">
      <w:pPr>
        <w:spacing w:after="0"/>
        <w:rPr>
          <w:rFonts w:ascii="Arial" w:hAnsi="Arial" w:cs="Arial"/>
          <w:sz w:val="24"/>
          <w:szCs w:val="24"/>
        </w:rPr>
      </w:pPr>
      <w:r w:rsidRPr="00D7107B">
        <w:rPr>
          <w:rFonts w:ascii="Arial" w:hAnsi="Arial" w:cs="Arial"/>
          <w:sz w:val="24"/>
          <w:szCs w:val="24"/>
        </w:rPr>
        <w:t>4</w:t>
      </w:r>
      <w:r w:rsidR="00AC4318" w:rsidRPr="00D7107B">
        <w:rPr>
          <w:rFonts w:ascii="Arial" w:hAnsi="Arial" w:cs="Arial"/>
          <w:sz w:val="24"/>
          <w:szCs w:val="24"/>
        </w:rPr>
        <w:t>.  Fixed income maturity restrictions are as follows:</w:t>
      </w:r>
    </w:p>
    <w:p w14:paraId="49F78BBA" w14:textId="77777777" w:rsidR="00AC4318" w:rsidRPr="00D7107B" w:rsidRDefault="00AC4318" w:rsidP="00B80E78">
      <w:pPr>
        <w:pStyle w:val="ListParagraph"/>
        <w:numPr>
          <w:ilvl w:val="0"/>
          <w:numId w:val="4"/>
        </w:numPr>
        <w:spacing w:after="0"/>
        <w:rPr>
          <w:rFonts w:ascii="Arial" w:hAnsi="Arial" w:cs="Arial"/>
          <w:sz w:val="24"/>
          <w:szCs w:val="24"/>
        </w:rPr>
      </w:pPr>
      <w:r w:rsidRPr="00D7107B">
        <w:rPr>
          <w:rFonts w:ascii="Arial" w:hAnsi="Arial" w:cs="Arial"/>
          <w:sz w:val="24"/>
          <w:szCs w:val="24"/>
        </w:rPr>
        <w:t>Maximum matur</w:t>
      </w:r>
      <w:r w:rsidR="00D7107B" w:rsidRPr="00D7107B">
        <w:rPr>
          <w:rFonts w:ascii="Arial" w:hAnsi="Arial" w:cs="Arial"/>
          <w:sz w:val="24"/>
          <w:szCs w:val="24"/>
        </w:rPr>
        <w:t>ity for any single security is 2</w:t>
      </w:r>
      <w:r w:rsidRPr="00D7107B">
        <w:rPr>
          <w:rFonts w:ascii="Arial" w:hAnsi="Arial" w:cs="Arial"/>
          <w:sz w:val="24"/>
          <w:szCs w:val="24"/>
        </w:rPr>
        <w:t>5 years.</w:t>
      </w:r>
    </w:p>
    <w:p w14:paraId="38B846F2" w14:textId="77777777" w:rsidR="00AC4318" w:rsidRDefault="00AC4318" w:rsidP="00B80E78">
      <w:pPr>
        <w:pStyle w:val="ListParagraph"/>
        <w:numPr>
          <w:ilvl w:val="0"/>
          <w:numId w:val="4"/>
        </w:numPr>
        <w:spacing w:after="0"/>
        <w:rPr>
          <w:rFonts w:ascii="Times New Roman" w:hAnsi="Times New Roman" w:cs="Times New Roman"/>
          <w:sz w:val="24"/>
          <w:szCs w:val="24"/>
        </w:rPr>
      </w:pPr>
      <w:r w:rsidRPr="00D7107B">
        <w:rPr>
          <w:rFonts w:ascii="Arial" w:hAnsi="Arial" w:cs="Arial"/>
          <w:sz w:val="24"/>
          <w:szCs w:val="24"/>
        </w:rPr>
        <w:t>Weighted average port</w:t>
      </w:r>
      <w:r w:rsidR="00D7107B" w:rsidRPr="00D7107B">
        <w:rPr>
          <w:rFonts w:ascii="Arial" w:hAnsi="Arial" w:cs="Arial"/>
          <w:sz w:val="24"/>
          <w:szCs w:val="24"/>
        </w:rPr>
        <w:t>folio maturity may not exceed 15</w:t>
      </w:r>
      <w:r w:rsidRPr="00D7107B">
        <w:rPr>
          <w:rFonts w:ascii="Arial" w:hAnsi="Arial" w:cs="Arial"/>
          <w:sz w:val="24"/>
          <w:szCs w:val="24"/>
        </w:rPr>
        <w:t xml:space="preserve"> years.</w:t>
      </w:r>
    </w:p>
    <w:p w14:paraId="10868CBB" w14:textId="77777777" w:rsidR="00BD04F9" w:rsidRDefault="00BD04F9" w:rsidP="00AD399E">
      <w:pPr>
        <w:spacing w:after="0"/>
        <w:rPr>
          <w:rFonts w:ascii="Times New Roman" w:hAnsi="Times New Roman" w:cs="Times New Roman"/>
          <w:sz w:val="24"/>
          <w:szCs w:val="24"/>
        </w:rPr>
      </w:pPr>
    </w:p>
    <w:p w14:paraId="14D19B1B" w14:textId="77777777" w:rsidR="00AC4318" w:rsidRPr="00D7107B" w:rsidRDefault="00AC4318" w:rsidP="00AD399E">
      <w:pPr>
        <w:spacing w:after="0"/>
        <w:rPr>
          <w:rFonts w:ascii="Arial" w:hAnsi="Arial" w:cs="Arial"/>
          <w:b/>
          <w:sz w:val="24"/>
          <w:szCs w:val="24"/>
        </w:rPr>
      </w:pPr>
      <w:r w:rsidRPr="00D7107B">
        <w:rPr>
          <w:rFonts w:ascii="Arial" w:hAnsi="Arial" w:cs="Arial"/>
          <w:b/>
          <w:sz w:val="24"/>
          <w:szCs w:val="24"/>
        </w:rPr>
        <w:t>Prohibited Assets</w:t>
      </w:r>
      <w:r w:rsidR="00553757">
        <w:rPr>
          <w:rFonts w:ascii="Arial" w:hAnsi="Arial" w:cs="Arial"/>
          <w:b/>
          <w:sz w:val="24"/>
          <w:szCs w:val="24"/>
        </w:rPr>
        <w:t>:</w:t>
      </w:r>
    </w:p>
    <w:p w14:paraId="483824FD" w14:textId="77777777" w:rsidR="00AC4318" w:rsidRDefault="00AC4318" w:rsidP="00AD399E">
      <w:pPr>
        <w:spacing w:after="0"/>
        <w:rPr>
          <w:rFonts w:ascii="Times New Roman" w:hAnsi="Times New Roman" w:cs="Times New Roman"/>
          <w:sz w:val="24"/>
          <w:szCs w:val="24"/>
        </w:rPr>
      </w:pPr>
    </w:p>
    <w:p w14:paraId="2CEFD102" w14:textId="77777777" w:rsidR="00AC4318" w:rsidRPr="00FF1626" w:rsidRDefault="00AC4318" w:rsidP="00AD399E">
      <w:pPr>
        <w:spacing w:after="0"/>
        <w:rPr>
          <w:rFonts w:ascii="Arial" w:hAnsi="Arial" w:cs="Arial"/>
          <w:sz w:val="24"/>
          <w:szCs w:val="24"/>
        </w:rPr>
      </w:pPr>
      <w:r w:rsidRPr="00FF1626">
        <w:rPr>
          <w:rFonts w:ascii="Arial" w:hAnsi="Arial" w:cs="Arial"/>
          <w:sz w:val="24"/>
          <w:szCs w:val="24"/>
        </w:rPr>
        <w:t xml:space="preserve">Prohibited investments include, but </w:t>
      </w:r>
      <w:r w:rsidR="00D7107B" w:rsidRPr="00FF1626">
        <w:rPr>
          <w:rFonts w:ascii="Arial" w:hAnsi="Arial" w:cs="Arial"/>
          <w:sz w:val="24"/>
          <w:szCs w:val="24"/>
        </w:rPr>
        <w:t>are</w:t>
      </w:r>
      <w:r w:rsidRPr="00FF1626">
        <w:rPr>
          <w:rFonts w:ascii="Arial" w:hAnsi="Arial" w:cs="Arial"/>
          <w:sz w:val="24"/>
          <w:szCs w:val="24"/>
        </w:rPr>
        <w:t xml:space="preserve"> not limited to the following:</w:t>
      </w:r>
    </w:p>
    <w:p w14:paraId="0731FE11" w14:textId="77777777" w:rsidR="00AC4318" w:rsidRPr="00FF1626" w:rsidRDefault="00AC4318" w:rsidP="00AD399E">
      <w:pPr>
        <w:spacing w:after="0"/>
        <w:rPr>
          <w:rFonts w:ascii="Arial" w:hAnsi="Arial" w:cs="Arial"/>
          <w:sz w:val="24"/>
          <w:szCs w:val="24"/>
        </w:rPr>
      </w:pPr>
    </w:p>
    <w:p w14:paraId="23EC7877" w14:textId="77777777" w:rsidR="00AC4318" w:rsidRPr="00FF1626" w:rsidRDefault="00AC4318" w:rsidP="00AD399E">
      <w:pPr>
        <w:spacing w:after="0"/>
        <w:rPr>
          <w:rFonts w:ascii="Arial" w:hAnsi="Arial" w:cs="Arial"/>
          <w:sz w:val="24"/>
          <w:szCs w:val="24"/>
        </w:rPr>
      </w:pPr>
      <w:r w:rsidRPr="00FF1626">
        <w:rPr>
          <w:rFonts w:ascii="Arial" w:hAnsi="Arial" w:cs="Arial"/>
          <w:sz w:val="24"/>
          <w:szCs w:val="24"/>
        </w:rPr>
        <w:t>1.  Commodities and Futures Contracts</w:t>
      </w:r>
    </w:p>
    <w:p w14:paraId="41D6401A" w14:textId="77777777" w:rsidR="00AC4318" w:rsidRPr="00FF1626" w:rsidRDefault="00AC4318" w:rsidP="00AD399E">
      <w:pPr>
        <w:spacing w:after="0"/>
        <w:rPr>
          <w:rFonts w:ascii="Arial" w:hAnsi="Arial" w:cs="Arial"/>
          <w:sz w:val="24"/>
          <w:szCs w:val="24"/>
        </w:rPr>
      </w:pPr>
      <w:r w:rsidRPr="00FF1626">
        <w:rPr>
          <w:rFonts w:ascii="Arial" w:hAnsi="Arial" w:cs="Arial"/>
          <w:sz w:val="24"/>
          <w:szCs w:val="24"/>
        </w:rPr>
        <w:t>2.  Private Placements</w:t>
      </w:r>
    </w:p>
    <w:p w14:paraId="5365FB3D" w14:textId="77777777" w:rsidR="00AC4318" w:rsidRPr="00FF1626" w:rsidRDefault="00171FA1" w:rsidP="00AD399E">
      <w:pPr>
        <w:spacing w:after="0"/>
        <w:rPr>
          <w:rFonts w:ascii="Arial" w:hAnsi="Arial" w:cs="Arial"/>
          <w:sz w:val="24"/>
          <w:szCs w:val="24"/>
        </w:rPr>
      </w:pPr>
      <w:r w:rsidRPr="00FF1626">
        <w:rPr>
          <w:rFonts w:ascii="Arial" w:hAnsi="Arial" w:cs="Arial"/>
          <w:sz w:val="24"/>
          <w:szCs w:val="24"/>
        </w:rPr>
        <w:t xml:space="preserve">3.  </w:t>
      </w:r>
      <w:r w:rsidR="00D7107B" w:rsidRPr="00FF1626">
        <w:rPr>
          <w:rFonts w:ascii="Arial" w:hAnsi="Arial" w:cs="Arial"/>
          <w:sz w:val="24"/>
          <w:szCs w:val="24"/>
        </w:rPr>
        <w:t>Options</w:t>
      </w:r>
    </w:p>
    <w:p w14:paraId="0A642C2E" w14:textId="77777777" w:rsidR="00AC4318" w:rsidRPr="00FF1626" w:rsidRDefault="00AC4318" w:rsidP="00AD399E">
      <w:pPr>
        <w:spacing w:after="0"/>
        <w:rPr>
          <w:rFonts w:ascii="Arial" w:hAnsi="Arial" w:cs="Arial"/>
          <w:sz w:val="24"/>
          <w:szCs w:val="24"/>
        </w:rPr>
      </w:pPr>
      <w:r w:rsidRPr="00FF1626">
        <w:rPr>
          <w:rFonts w:ascii="Arial" w:hAnsi="Arial" w:cs="Arial"/>
          <w:sz w:val="24"/>
          <w:szCs w:val="24"/>
        </w:rPr>
        <w:t>4.  Limited Partnerships</w:t>
      </w:r>
    </w:p>
    <w:p w14:paraId="3FFF8C18" w14:textId="77777777" w:rsidR="00AC4318" w:rsidRPr="00FF1626" w:rsidRDefault="00AC4318" w:rsidP="00AD399E">
      <w:pPr>
        <w:spacing w:after="0"/>
        <w:rPr>
          <w:rFonts w:ascii="Arial" w:hAnsi="Arial" w:cs="Arial"/>
          <w:sz w:val="24"/>
          <w:szCs w:val="24"/>
        </w:rPr>
      </w:pPr>
      <w:r w:rsidRPr="00FF1626">
        <w:rPr>
          <w:rFonts w:ascii="Arial" w:hAnsi="Arial" w:cs="Arial"/>
          <w:sz w:val="24"/>
          <w:szCs w:val="24"/>
        </w:rPr>
        <w:t>5.  Venture-Capital Investments</w:t>
      </w:r>
    </w:p>
    <w:p w14:paraId="49AE5514" w14:textId="77777777" w:rsidR="0089183A" w:rsidRPr="00FF1626" w:rsidRDefault="00AC4318" w:rsidP="00AD399E">
      <w:pPr>
        <w:spacing w:after="0"/>
        <w:rPr>
          <w:rFonts w:ascii="Arial" w:hAnsi="Arial" w:cs="Arial"/>
          <w:sz w:val="24"/>
          <w:szCs w:val="24"/>
        </w:rPr>
      </w:pPr>
      <w:r w:rsidRPr="00FF1626">
        <w:rPr>
          <w:rFonts w:ascii="Arial" w:hAnsi="Arial" w:cs="Arial"/>
          <w:sz w:val="24"/>
          <w:szCs w:val="24"/>
        </w:rPr>
        <w:t xml:space="preserve">6.  </w:t>
      </w:r>
      <w:r w:rsidR="0089183A" w:rsidRPr="00FF1626">
        <w:rPr>
          <w:rFonts w:ascii="Arial" w:hAnsi="Arial" w:cs="Arial"/>
          <w:sz w:val="24"/>
          <w:szCs w:val="24"/>
        </w:rPr>
        <w:t xml:space="preserve">Individual </w:t>
      </w:r>
      <w:r w:rsidRPr="00FF1626">
        <w:rPr>
          <w:rFonts w:ascii="Arial" w:hAnsi="Arial" w:cs="Arial"/>
          <w:sz w:val="24"/>
          <w:szCs w:val="24"/>
        </w:rPr>
        <w:t>Real Estate Properties</w:t>
      </w:r>
    </w:p>
    <w:p w14:paraId="4002AA5F" w14:textId="77777777" w:rsidR="00171FA1" w:rsidRPr="00FF1626" w:rsidRDefault="00AC4318" w:rsidP="00AD399E">
      <w:pPr>
        <w:spacing w:after="0"/>
        <w:rPr>
          <w:rFonts w:ascii="Arial" w:hAnsi="Arial" w:cs="Arial"/>
          <w:sz w:val="24"/>
          <w:szCs w:val="24"/>
        </w:rPr>
      </w:pPr>
      <w:r w:rsidRPr="00FF1626">
        <w:rPr>
          <w:rFonts w:ascii="Arial" w:hAnsi="Arial" w:cs="Arial"/>
          <w:sz w:val="24"/>
          <w:szCs w:val="24"/>
        </w:rPr>
        <w:t>7.  Collateralized Mortgage Obligations (CMOs)</w:t>
      </w:r>
    </w:p>
    <w:p w14:paraId="414ECAA4" w14:textId="77777777" w:rsidR="00035586" w:rsidRDefault="00AC4318" w:rsidP="00AD399E">
      <w:pPr>
        <w:spacing w:after="0"/>
        <w:rPr>
          <w:rFonts w:ascii="Times New Roman" w:hAnsi="Times New Roman" w:cs="Times New Roman"/>
          <w:sz w:val="24"/>
          <w:szCs w:val="24"/>
        </w:rPr>
      </w:pPr>
      <w:r>
        <w:rPr>
          <w:rFonts w:ascii="Times New Roman" w:hAnsi="Times New Roman" w:cs="Times New Roman"/>
          <w:sz w:val="24"/>
          <w:szCs w:val="24"/>
        </w:rPr>
        <w:tab/>
      </w:r>
    </w:p>
    <w:p w14:paraId="06C0BE0A" w14:textId="77777777" w:rsidR="00035586" w:rsidRPr="00D7107B" w:rsidRDefault="00035586" w:rsidP="00AD399E">
      <w:pPr>
        <w:spacing w:after="0"/>
        <w:rPr>
          <w:rFonts w:ascii="Arial" w:hAnsi="Arial" w:cs="Arial"/>
          <w:b/>
          <w:sz w:val="24"/>
          <w:szCs w:val="24"/>
        </w:rPr>
      </w:pPr>
      <w:r w:rsidRPr="00D7107B">
        <w:rPr>
          <w:rFonts w:ascii="Arial" w:hAnsi="Arial" w:cs="Arial"/>
          <w:b/>
          <w:sz w:val="24"/>
          <w:szCs w:val="24"/>
        </w:rPr>
        <w:t>Prohibited Transactions</w:t>
      </w:r>
      <w:r w:rsidR="00553757">
        <w:rPr>
          <w:rFonts w:ascii="Arial" w:hAnsi="Arial" w:cs="Arial"/>
          <w:b/>
          <w:sz w:val="24"/>
          <w:szCs w:val="24"/>
        </w:rPr>
        <w:t>:</w:t>
      </w:r>
    </w:p>
    <w:p w14:paraId="2B472B8C" w14:textId="77777777" w:rsidR="00035586" w:rsidRDefault="00035586" w:rsidP="00AD399E">
      <w:pPr>
        <w:spacing w:after="0"/>
        <w:rPr>
          <w:rFonts w:ascii="Times New Roman" w:hAnsi="Times New Roman" w:cs="Times New Roman"/>
          <w:sz w:val="24"/>
          <w:szCs w:val="24"/>
          <w:u w:val="single"/>
        </w:rPr>
      </w:pPr>
    </w:p>
    <w:p w14:paraId="645E7040" w14:textId="77777777" w:rsidR="00035586" w:rsidRPr="00D7107B" w:rsidRDefault="00035586" w:rsidP="00AD399E">
      <w:pPr>
        <w:spacing w:after="0"/>
        <w:rPr>
          <w:rFonts w:ascii="Arial" w:hAnsi="Arial" w:cs="Arial"/>
          <w:sz w:val="24"/>
          <w:szCs w:val="24"/>
        </w:rPr>
      </w:pPr>
      <w:r w:rsidRPr="00D7107B">
        <w:rPr>
          <w:rFonts w:ascii="Arial" w:hAnsi="Arial" w:cs="Arial"/>
          <w:sz w:val="24"/>
          <w:szCs w:val="24"/>
        </w:rPr>
        <w:t>Prohibited transactions include, but are not limited to the following:</w:t>
      </w:r>
    </w:p>
    <w:p w14:paraId="160531A7" w14:textId="77777777" w:rsidR="00035586" w:rsidRPr="00D7107B" w:rsidRDefault="00035586" w:rsidP="00AD399E">
      <w:pPr>
        <w:spacing w:after="0"/>
        <w:rPr>
          <w:rFonts w:ascii="Arial" w:hAnsi="Arial" w:cs="Arial"/>
          <w:sz w:val="24"/>
          <w:szCs w:val="24"/>
        </w:rPr>
      </w:pPr>
    </w:p>
    <w:p w14:paraId="604E8472" w14:textId="77777777" w:rsidR="00035586" w:rsidRPr="00D7107B" w:rsidRDefault="00035586" w:rsidP="00AD399E">
      <w:pPr>
        <w:spacing w:after="0"/>
        <w:rPr>
          <w:rFonts w:ascii="Arial" w:hAnsi="Arial" w:cs="Arial"/>
          <w:sz w:val="24"/>
          <w:szCs w:val="24"/>
        </w:rPr>
      </w:pPr>
      <w:r w:rsidRPr="00D7107B">
        <w:rPr>
          <w:rFonts w:ascii="Arial" w:hAnsi="Arial" w:cs="Arial"/>
          <w:sz w:val="24"/>
          <w:szCs w:val="24"/>
        </w:rPr>
        <w:t>1.  Short Selling</w:t>
      </w:r>
      <w:r w:rsidR="0089183A" w:rsidRPr="00D7107B">
        <w:rPr>
          <w:rFonts w:ascii="Arial" w:hAnsi="Arial" w:cs="Arial"/>
          <w:sz w:val="24"/>
          <w:szCs w:val="24"/>
        </w:rPr>
        <w:t xml:space="preserve"> of individual holdings</w:t>
      </w:r>
    </w:p>
    <w:p w14:paraId="3F3BECC5" w14:textId="77777777" w:rsidR="00035586" w:rsidRPr="00D7107B" w:rsidRDefault="00035586" w:rsidP="00AD399E">
      <w:pPr>
        <w:spacing w:after="0"/>
        <w:rPr>
          <w:rFonts w:ascii="Arial" w:hAnsi="Arial" w:cs="Arial"/>
          <w:sz w:val="24"/>
          <w:szCs w:val="24"/>
        </w:rPr>
      </w:pPr>
      <w:r w:rsidRPr="00D7107B">
        <w:rPr>
          <w:rFonts w:ascii="Arial" w:hAnsi="Arial" w:cs="Arial"/>
          <w:sz w:val="24"/>
          <w:szCs w:val="24"/>
        </w:rPr>
        <w:lastRenderedPageBreak/>
        <w:t>2.  Margin Transactions</w:t>
      </w:r>
    </w:p>
    <w:p w14:paraId="78F715DC" w14:textId="77777777" w:rsidR="00AC4318" w:rsidRDefault="00AC4318" w:rsidP="00AD399E">
      <w:pPr>
        <w:spacing w:after="0"/>
        <w:rPr>
          <w:rFonts w:ascii="Times New Roman" w:hAnsi="Times New Roman" w:cs="Times New Roman"/>
          <w:sz w:val="24"/>
          <w:szCs w:val="24"/>
          <w:u w:val="single"/>
        </w:rPr>
      </w:pPr>
    </w:p>
    <w:p w14:paraId="3A0E8006" w14:textId="77777777" w:rsidR="00D7107B" w:rsidRDefault="00D7107B" w:rsidP="00AD399E">
      <w:pPr>
        <w:spacing w:after="0"/>
        <w:rPr>
          <w:rFonts w:ascii="Arial" w:hAnsi="Arial" w:cs="Arial"/>
          <w:b/>
          <w:sz w:val="24"/>
          <w:szCs w:val="24"/>
        </w:rPr>
      </w:pPr>
    </w:p>
    <w:p w14:paraId="59523D9F" w14:textId="77777777" w:rsidR="00B54714" w:rsidRPr="00D7107B" w:rsidRDefault="00B54714" w:rsidP="00AD399E">
      <w:pPr>
        <w:spacing w:after="0"/>
        <w:rPr>
          <w:rFonts w:ascii="Arial" w:hAnsi="Arial" w:cs="Arial"/>
          <w:b/>
          <w:sz w:val="24"/>
          <w:szCs w:val="24"/>
        </w:rPr>
      </w:pPr>
      <w:r w:rsidRPr="00D7107B">
        <w:rPr>
          <w:rFonts w:ascii="Arial" w:hAnsi="Arial" w:cs="Arial"/>
          <w:b/>
          <w:sz w:val="24"/>
          <w:szCs w:val="24"/>
        </w:rPr>
        <w:t>Risk</w:t>
      </w:r>
      <w:r w:rsidR="00553757">
        <w:rPr>
          <w:rFonts w:ascii="Arial" w:hAnsi="Arial" w:cs="Arial"/>
          <w:b/>
          <w:sz w:val="24"/>
          <w:szCs w:val="24"/>
        </w:rPr>
        <w:t>:</w:t>
      </w:r>
      <w:r w:rsidRPr="00D7107B">
        <w:rPr>
          <w:rFonts w:ascii="Arial" w:hAnsi="Arial" w:cs="Arial"/>
          <w:b/>
          <w:sz w:val="24"/>
          <w:szCs w:val="24"/>
        </w:rPr>
        <w:t xml:space="preserve"> </w:t>
      </w:r>
    </w:p>
    <w:p w14:paraId="4312D5A0" w14:textId="77777777" w:rsidR="0089183A" w:rsidRDefault="0089183A" w:rsidP="00AD399E">
      <w:pPr>
        <w:spacing w:after="0"/>
        <w:rPr>
          <w:rFonts w:ascii="Times New Roman" w:hAnsi="Times New Roman" w:cs="Times New Roman"/>
          <w:sz w:val="24"/>
          <w:szCs w:val="24"/>
          <w:u w:val="single"/>
        </w:rPr>
      </w:pPr>
    </w:p>
    <w:p w14:paraId="449A454C" w14:textId="77777777" w:rsidR="0089183A" w:rsidRPr="0083112C" w:rsidRDefault="00B54714" w:rsidP="00AD399E">
      <w:pPr>
        <w:spacing w:after="0"/>
        <w:rPr>
          <w:rFonts w:ascii="Arial" w:hAnsi="Arial" w:cs="Arial"/>
          <w:sz w:val="24"/>
          <w:szCs w:val="24"/>
        </w:rPr>
      </w:pPr>
      <w:r w:rsidRPr="0083112C">
        <w:rPr>
          <w:rFonts w:ascii="Arial" w:hAnsi="Arial" w:cs="Arial"/>
          <w:sz w:val="24"/>
          <w:szCs w:val="24"/>
        </w:rPr>
        <w:t>The</w:t>
      </w:r>
      <w:r w:rsidR="00D7107B" w:rsidRPr="0083112C">
        <w:rPr>
          <w:rFonts w:ascii="Arial" w:hAnsi="Arial" w:cs="Arial"/>
          <w:sz w:val="24"/>
          <w:szCs w:val="24"/>
        </w:rPr>
        <w:t xml:space="preserve"> DRC’s</w:t>
      </w:r>
      <w:r w:rsidRPr="0083112C">
        <w:rPr>
          <w:rFonts w:ascii="Arial" w:hAnsi="Arial" w:cs="Arial"/>
          <w:sz w:val="24"/>
          <w:szCs w:val="24"/>
        </w:rPr>
        <w:t xml:space="preserve"> assets need to be managed so as to minimize risk, recognizing that a certain amount of risk is inherent in any investment strategy.  For the purposes of this policy,</w:t>
      </w:r>
      <w:r w:rsidR="0089183A" w:rsidRPr="0083112C">
        <w:rPr>
          <w:rFonts w:ascii="Arial" w:hAnsi="Arial" w:cs="Arial"/>
          <w:sz w:val="24"/>
          <w:szCs w:val="24"/>
        </w:rPr>
        <w:t xml:space="preserve"> acc</w:t>
      </w:r>
      <w:r w:rsidRPr="0083112C">
        <w:rPr>
          <w:rFonts w:ascii="Arial" w:hAnsi="Arial" w:cs="Arial"/>
          <w:sz w:val="24"/>
          <w:szCs w:val="24"/>
        </w:rPr>
        <w:t xml:space="preserve">eptable risk level </w:t>
      </w:r>
      <w:r w:rsidR="00933F01" w:rsidRPr="0083112C">
        <w:rPr>
          <w:rFonts w:ascii="Arial" w:hAnsi="Arial" w:cs="Arial"/>
          <w:sz w:val="24"/>
          <w:szCs w:val="24"/>
        </w:rPr>
        <w:t xml:space="preserve">for the </w:t>
      </w:r>
      <w:r w:rsidR="00D7107B" w:rsidRPr="0083112C">
        <w:rPr>
          <w:rFonts w:ascii="Arial" w:hAnsi="Arial" w:cs="Arial"/>
          <w:sz w:val="24"/>
          <w:szCs w:val="24"/>
        </w:rPr>
        <w:t>Legacy Fund</w:t>
      </w:r>
      <w:r w:rsidR="007C7DBC" w:rsidRPr="0083112C">
        <w:rPr>
          <w:rFonts w:ascii="Arial" w:hAnsi="Arial" w:cs="Arial"/>
          <w:sz w:val="24"/>
          <w:szCs w:val="24"/>
        </w:rPr>
        <w:t xml:space="preserve"> </w:t>
      </w:r>
      <w:r w:rsidRPr="0083112C">
        <w:rPr>
          <w:rFonts w:ascii="Arial" w:hAnsi="Arial" w:cs="Arial"/>
          <w:sz w:val="24"/>
          <w:szCs w:val="24"/>
        </w:rPr>
        <w:t xml:space="preserve">is defined as a standard deviation </w:t>
      </w:r>
      <w:r w:rsidR="0089183A" w:rsidRPr="0083112C">
        <w:rPr>
          <w:rFonts w:ascii="Arial" w:hAnsi="Arial" w:cs="Arial"/>
          <w:sz w:val="24"/>
          <w:szCs w:val="24"/>
        </w:rPr>
        <w:t xml:space="preserve">equivalent to that of </w:t>
      </w:r>
      <w:r w:rsidRPr="0083112C">
        <w:rPr>
          <w:rFonts w:ascii="Arial" w:hAnsi="Arial" w:cs="Arial"/>
          <w:sz w:val="24"/>
          <w:szCs w:val="24"/>
        </w:rPr>
        <w:t xml:space="preserve">a custom benchmark made up of </w:t>
      </w:r>
      <w:r w:rsidR="0089183A" w:rsidRPr="0083112C">
        <w:rPr>
          <w:rFonts w:ascii="Arial" w:hAnsi="Arial" w:cs="Arial"/>
          <w:sz w:val="24"/>
          <w:szCs w:val="24"/>
        </w:rPr>
        <w:t>60</w:t>
      </w:r>
      <w:r w:rsidRPr="0083112C">
        <w:rPr>
          <w:rFonts w:ascii="Arial" w:hAnsi="Arial" w:cs="Arial"/>
          <w:sz w:val="24"/>
          <w:szCs w:val="24"/>
        </w:rPr>
        <w:t xml:space="preserve">% S&amp;P 500 index and </w:t>
      </w:r>
      <w:r w:rsidR="0089183A" w:rsidRPr="0083112C">
        <w:rPr>
          <w:rFonts w:ascii="Arial" w:hAnsi="Arial" w:cs="Arial"/>
          <w:sz w:val="24"/>
          <w:szCs w:val="24"/>
        </w:rPr>
        <w:t>40</w:t>
      </w:r>
      <w:r w:rsidRPr="0083112C">
        <w:rPr>
          <w:rFonts w:ascii="Arial" w:hAnsi="Arial" w:cs="Arial"/>
          <w:sz w:val="24"/>
          <w:szCs w:val="24"/>
        </w:rPr>
        <w:t xml:space="preserve">% </w:t>
      </w:r>
      <w:r w:rsidR="00D7107B" w:rsidRPr="0083112C">
        <w:rPr>
          <w:rFonts w:ascii="Arial" w:hAnsi="Arial" w:cs="Arial"/>
          <w:sz w:val="24"/>
          <w:szCs w:val="24"/>
        </w:rPr>
        <w:t>Lehman Brothers</w:t>
      </w:r>
      <w:r w:rsidR="00841BED" w:rsidRPr="0083112C">
        <w:rPr>
          <w:rFonts w:ascii="Arial" w:hAnsi="Arial" w:cs="Arial"/>
          <w:sz w:val="24"/>
          <w:szCs w:val="24"/>
        </w:rPr>
        <w:t xml:space="preserve"> Bond Index</w:t>
      </w:r>
      <w:r w:rsidRPr="0083112C">
        <w:rPr>
          <w:rFonts w:ascii="Arial" w:hAnsi="Arial" w:cs="Arial"/>
          <w:sz w:val="24"/>
          <w:szCs w:val="24"/>
        </w:rPr>
        <w:t xml:space="preserve"> over a complete market cycle of </w:t>
      </w:r>
      <w:r w:rsidR="0089183A" w:rsidRPr="0083112C">
        <w:rPr>
          <w:rFonts w:ascii="Arial" w:hAnsi="Arial" w:cs="Arial"/>
          <w:sz w:val="24"/>
          <w:szCs w:val="24"/>
        </w:rPr>
        <w:t>10</w:t>
      </w:r>
      <w:r w:rsidRPr="0083112C">
        <w:rPr>
          <w:rFonts w:ascii="Arial" w:hAnsi="Arial" w:cs="Arial"/>
          <w:sz w:val="24"/>
          <w:szCs w:val="24"/>
        </w:rPr>
        <w:t xml:space="preserve"> years.  </w:t>
      </w:r>
    </w:p>
    <w:p w14:paraId="6D615D35" w14:textId="77777777" w:rsidR="0083112C" w:rsidRPr="0083112C" w:rsidRDefault="0083112C" w:rsidP="00AD399E">
      <w:pPr>
        <w:spacing w:after="0"/>
        <w:rPr>
          <w:rFonts w:ascii="Arial" w:hAnsi="Arial" w:cs="Arial"/>
          <w:sz w:val="24"/>
          <w:szCs w:val="24"/>
        </w:rPr>
      </w:pPr>
    </w:p>
    <w:p w14:paraId="4B41A9F9" w14:textId="77777777" w:rsidR="0083112C" w:rsidRPr="0083112C" w:rsidRDefault="0083112C" w:rsidP="00AD399E">
      <w:pPr>
        <w:spacing w:after="0"/>
        <w:rPr>
          <w:rFonts w:ascii="Arial" w:hAnsi="Arial" w:cs="Arial"/>
          <w:sz w:val="24"/>
          <w:szCs w:val="24"/>
        </w:rPr>
      </w:pPr>
      <w:r w:rsidRPr="0083112C">
        <w:rPr>
          <w:rFonts w:ascii="Arial" w:hAnsi="Arial" w:cs="Arial"/>
          <w:sz w:val="24"/>
          <w:szCs w:val="24"/>
        </w:rPr>
        <w:t>Acceptable risk level for the Reserve Account is defined as a standard deviation equivalent to that of the current Overnight Federal Funds Rate over the past one year.</w:t>
      </w:r>
    </w:p>
    <w:p w14:paraId="312288B4" w14:textId="77777777" w:rsidR="0089183A" w:rsidRPr="0083112C" w:rsidRDefault="0089183A" w:rsidP="00AD399E">
      <w:pPr>
        <w:spacing w:after="0"/>
        <w:rPr>
          <w:rFonts w:ascii="Arial" w:hAnsi="Arial" w:cs="Arial"/>
          <w:sz w:val="24"/>
          <w:szCs w:val="24"/>
        </w:rPr>
      </w:pPr>
    </w:p>
    <w:p w14:paraId="14E333AA" w14:textId="77777777" w:rsidR="00B54714" w:rsidRPr="0083112C" w:rsidRDefault="001B20CC" w:rsidP="00AD399E">
      <w:pPr>
        <w:spacing w:after="0"/>
        <w:rPr>
          <w:rFonts w:ascii="Arial" w:hAnsi="Arial" w:cs="Arial"/>
          <w:sz w:val="24"/>
          <w:szCs w:val="24"/>
        </w:rPr>
      </w:pPr>
      <w:r w:rsidRPr="0083112C">
        <w:rPr>
          <w:rFonts w:ascii="Arial" w:hAnsi="Arial" w:cs="Arial"/>
          <w:sz w:val="24"/>
          <w:szCs w:val="24"/>
        </w:rPr>
        <w:t xml:space="preserve">The </w:t>
      </w:r>
      <w:r w:rsidR="0083112C" w:rsidRPr="0083112C">
        <w:rPr>
          <w:rFonts w:ascii="Arial" w:hAnsi="Arial" w:cs="Arial"/>
          <w:sz w:val="24"/>
          <w:szCs w:val="24"/>
        </w:rPr>
        <w:t>Investment Advisor shall monitor and report portfolio risk levels on an annual basis, and the Executive Committee</w:t>
      </w:r>
      <w:r w:rsidR="00B54714" w:rsidRPr="0083112C">
        <w:rPr>
          <w:rFonts w:ascii="Arial" w:hAnsi="Arial" w:cs="Arial"/>
          <w:sz w:val="24"/>
          <w:szCs w:val="24"/>
        </w:rPr>
        <w:t xml:space="preserve"> shall evaluate risk management performance at least every five years.</w:t>
      </w:r>
    </w:p>
    <w:p w14:paraId="6B41C52A" w14:textId="77777777" w:rsidR="00841BED" w:rsidRDefault="00841BED" w:rsidP="00AD399E">
      <w:pPr>
        <w:spacing w:after="0"/>
        <w:rPr>
          <w:rFonts w:ascii="Times New Roman" w:hAnsi="Times New Roman" w:cs="Times New Roman"/>
          <w:sz w:val="24"/>
          <w:szCs w:val="24"/>
        </w:rPr>
      </w:pPr>
    </w:p>
    <w:p w14:paraId="5535D63D" w14:textId="77777777" w:rsidR="00B54714" w:rsidRPr="0083112C" w:rsidRDefault="001B2F65" w:rsidP="00AD399E">
      <w:pPr>
        <w:spacing w:after="0"/>
        <w:rPr>
          <w:rFonts w:ascii="Arial" w:hAnsi="Arial" w:cs="Arial"/>
          <w:b/>
          <w:sz w:val="24"/>
          <w:szCs w:val="24"/>
        </w:rPr>
      </w:pPr>
      <w:r w:rsidRPr="0083112C">
        <w:rPr>
          <w:rFonts w:ascii="Arial" w:hAnsi="Arial" w:cs="Arial"/>
          <w:b/>
          <w:sz w:val="24"/>
          <w:szCs w:val="24"/>
        </w:rPr>
        <w:t>Stock Exchanges</w:t>
      </w:r>
      <w:r w:rsidR="00553757">
        <w:rPr>
          <w:rFonts w:ascii="Arial" w:hAnsi="Arial" w:cs="Arial"/>
          <w:b/>
          <w:sz w:val="24"/>
          <w:szCs w:val="24"/>
        </w:rPr>
        <w:t>:</w:t>
      </w:r>
    </w:p>
    <w:p w14:paraId="0D68D747" w14:textId="77777777" w:rsidR="001B2F65" w:rsidRDefault="001B2F65" w:rsidP="00AD399E">
      <w:pPr>
        <w:spacing w:after="0"/>
        <w:rPr>
          <w:rFonts w:ascii="Times New Roman" w:hAnsi="Times New Roman" w:cs="Times New Roman"/>
          <w:sz w:val="24"/>
          <w:szCs w:val="24"/>
          <w:u w:val="single"/>
        </w:rPr>
      </w:pPr>
    </w:p>
    <w:p w14:paraId="0A176E9A" w14:textId="77777777" w:rsidR="00DA10D8" w:rsidRDefault="001B2F65" w:rsidP="00DA10D8">
      <w:pPr>
        <w:spacing w:after="0"/>
        <w:rPr>
          <w:rFonts w:ascii="Arial" w:hAnsi="Arial" w:cs="Arial"/>
          <w:sz w:val="24"/>
          <w:szCs w:val="24"/>
        </w:rPr>
      </w:pPr>
      <w:r w:rsidRPr="0083112C">
        <w:rPr>
          <w:rFonts w:ascii="Arial" w:hAnsi="Arial" w:cs="Arial"/>
          <w:sz w:val="24"/>
          <w:szCs w:val="24"/>
        </w:rPr>
        <w:t>To ensure marketability and liquidity, investment advisors shall execute transactions through the following exchanges:  New York Stock Exchange</w:t>
      </w:r>
      <w:r w:rsidR="0089183A" w:rsidRPr="0083112C">
        <w:rPr>
          <w:rFonts w:ascii="Arial" w:hAnsi="Arial" w:cs="Arial"/>
          <w:sz w:val="24"/>
          <w:szCs w:val="24"/>
        </w:rPr>
        <w:t>,</w:t>
      </w:r>
      <w:r w:rsidRPr="0083112C">
        <w:rPr>
          <w:rFonts w:ascii="Arial" w:hAnsi="Arial" w:cs="Arial"/>
          <w:sz w:val="24"/>
          <w:szCs w:val="24"/>
        </w:rPr>
        <w:t xml:space="preserve"> American Stock Exchange</w:t>
      </w:r>
      <w:r w:rsidR="0089183A" w:rsidRPr="0083112C">
        <w:rPr>
          <w:rFonts w:ascii="Arial" w:hAnsi="Arial" w:cs="Arial"/>
          <w:sz w:val="24"/>
          <w:szCs w:val="24"/>
        </w:rPr>
        <w:t>,</w:t>
      </w:r>
      <w:r w:rsidRPr="0083112C">
        <w:rPr>
          <w:rFonts w:ascii="Arial" w:hAnsi="Arial" w:cs="Arial"/>
          <w:sz w:val="24"/>
          <w:szCs w:val="24"/>
        </w:rPr>
        <w:t xml:space="preserve"> and NASDAQ over-the-counter market.  In the event that an Investment Advisor determines that there is a benefit or a need to execute transactions in exchanges other than those listed in this statement, writte</w:t>
      </w:r>
      <w:r w:rsidR="0083112C" w:rsidRPr="0083112C">
        <w:rPr>
          <w:rFonts w:ascii="Arial" w:hAnsi="Arial" w:cs="Arial"/>
          <w:sz w:val="24"/>
          <w:szCs w:val="24"/>
        </w:rPr>
        <w:t>n approval is required from the Executive Committee</w:t>
      </w:r>
      <w:r w:rsidRPr="0083112C">
        <w:rPr>
          <w:rFonts w:ascii="Arial" w:hAnsi="Arial" w:cs="Arial"/>
          <w:sz w:val="24"/>
          <w:szCs w:val="24"/>
        </w:rPr>
        <w:t>.</w:t>
      </w:r>
    </w:p>
    <w:p w14:paraId="3FFAB913" w14:textId="77777777" w:rsidR="0083112C" w:rsidRDefault="0083112C" w:rsidP="00DA10D8">
      <w:pPr>
        <w:spacing w:after="0"/>
        <w:rPr>
          <w:rFonts w:ascii="Arial" w:hAnsi="Arial" w:cs="Arial"/>
          <w:sz w:val="24"/>
          <w:szCs w:val="24"/>
        </w:rPr>
      </w:pPr>
    </w:p>
    <w:p w14:paraId="109AF169" w14:textId="77777777" w:rsidR="0083112C" w:rsidRDefault="0083112C" w:rsidP="00DA10D8">
      <w:pPr>
        <w:spacing w:after="0"/>
        <w:rPr>
          <w:rFonts w:ascii="Arial" w:hAnsi="Arial" w:cs="Arial"/>
          <w:b/>
          <w:sz w:val="24"/>
          <w:szCs w:val="24"/>
        </w:rPr>
      </w:pPr>
      <w:r>
        <w:rPr>
          <w:rFonts w:ascii="Arial" w:hAnsi="Arial" w:cs="Arial"/>
          <w:b/>
          <w:sz w:val="24"/>
          <w:szCs w:val="24"/>
        </w:rPr>
        <w:t>Spending Policy:</w:t>
      </w:r>
    </w:p>
    <w:p w14:paraId="232C0504" w14:textId="77777777" w:rsidR="0083112C" w:rsidRDefault="0083112C" w:rsidP="00DA10D8">
      <w:pPr>
        <w:spacing w:after="0"/>
        <w:rPr>
          <w:rFonts w:ascii="Arial" w:hAnsi="Arial" w:cs="Arial"/>
          <w:b/>
          <w:sz w:val="24"/>
          <w:szCs w:val="24"/>
        </w:rPr>
      </w:pPr>
    </w:p>
    <w:p w14:paraId="6AC922F2" w14:textId="77777777" w:rsidR="0083112C" w:rsidRDefault="0083112C" w:rsidP="00DA10D8">
      <w:pPr>
        <w:spacing w:after="0"/>
        <w:rPr>
          <w:rFonts w:ascii="Arial" w:hAnsi="Arial" w:cs="Arial"/>
          <w:sz w:val="24"/>
          <w:szCs w:val="24"/>
        </w:rPr>
      </w:pPr>
      <w:r w:rsidRPr="0075571D">
        <w:rPr>
          <w:rFonts w:ascii="Arial" w:hAnsi="Arial" w:cs="Arial"/>
          <w:i/>
          <w:sz w:val="24"/>
          <w:szCs w:val="24"/>
          <w:u w:val="single"/>
        </w:rPr>
        <w:t>Legacy Fund</w:t>
      </w:r>
      <w:r>
        <w:rPr>
          <w:rFonts w:ascii="Arial" w:hAnsi="Arial" w:cs="Arial"/>
          <w:sz w:val="24"/>
          <w:szCs w:val="24"/>
        </w:rPr>
        <w:t xml:space="preserve">: All designated Legacy Gifts shall be promptly deposited in the Legacy Fund. All withdrawals from the Legacy Fund must be approved </w:t>
      </w:r>
      <w:r w:rsidR="00B34255">
        <w:rPr>
          <w:rFonts w:ascii="Arial" w:hAnsi="Arial" w:cs="Arial"/>
          <w:sz w:val="24"/>
          <w:szCs w:val="24"/>
        </w:rPr>
        <w:t xml:space="preserve">by a prior affirmative vote of </w:t>
      </w:r>
      <w:r>
        <w:rPr>
          <w:rFonts w:ascii="Arial" w:hAnsi="Arial" w:cs="Arial"/>
          <w:sz w:val="24"/>
          <w:szCs w:val="24"/>
        </w:rPr>
        <w:t xml:space="preserve">80% of the sitting Board of Directors. </w:t>
      </w:r>
      <w:r w:rsidRPr="00483534">
        <w:rPr>
          <w:rFonts w:ascii="Arial" w:hAnsi="Arial" w:cs="Arial"/>
          <w:sz w:val="24"/>
          <w:szCs w:val="24"/>
          <w:u w:val="single"/>
        </w:rPr>
        <w:t>If a transfer from the Legacy Fund is proposed as part of the annual budget, the above requirement shall be deemed satisfied only if the budget is passed with an 80% vote.</w:t>
      </w:r>
    </w:p>
    <w:p w14:paraId="414E9C78" w14:textId="77777777" w:rsidR="00553757" w:rsidRDefault="00553757" w:rsidP="00DA10D8">
      <w:pPr>
        <w:spacing w:after="0"/>
        <w:rPr>
          <w:rFonts w:ascii="Arial" w:hAnsi="Arial" w:cs="Arial"/>
          <w:sz w:val="24"/>
          <w:szCs w:val="24"/>
        </w:rPr>
      </w:pPr>
    </w:p>
    <w:p w14:paraId="7FD5797D" w14:textId="77777777" w:rsidR="00553757" w:rsidRDefault="00553757" w:rsidP="00DA10D8">
      <w:pPr>
        <w:spacing w:after="0"/>
        <w:rPr>
          <w:rFonts w:ascii="Arial" w:hAnsi="Arial" w:cs="Arial"/>
          <w:sz w:val="24"/>
          <w:szCs w:val="24"/>
        </w:rPr>
      </w:pPr>
      <w:r w:rsidRPr="0075571D">
        <w:rPr>
          <w:rFonts w:ascii="Arial" w:hAnsi="Arial" w:cs="Arial"/>
          <w:i/>
          <w:sz w:val="24"/>
          <w:szCs w:val="24"/>
          <w:u w:val="single"/>
        </w:rPr>
        <w:t>Reserve Account</w:t>
      </w:r>
      <w:r w:rsidRPr="00553757">
        <w:rPr>
          <w:rFonts w:ascii="Arial" w:hAnsi="Arial" w:cs="Arial"/>
          <w:sz w:val="24"/>
          <w:szCs w:val="24"/>
        </w:rPr>
        <w:t>:</w:t>
      </w:r>
      <w:r>
        <w:rPr>
          <w:rFonts w:ascii="Arial" w:hAnsi="Arial" w:cs="Arial"/>
          <w:sz w:val="24"/>
          <w:szCs w:val="24"/>
        </w:rPr>
        <w:t xml:space="preserve"> The Executive Director is authorized to withdraw or deposit up to $500.00 without prior approval of the Executive Committee. The Executive Director will advise the Executive Committee of any withdrawals or deposits at its next regularly scheduled meeting.</w:t>
      </w:r>
    </w:p>
    <w:p w14:paraId="3BA29EB5" w14:textId="77777777" w:rsidR="00553757" w:rsidRDefault="00553757" w:rsidP="00DA10D8">
      <w:pPr>
        <w:spacing w:after="0"/>
        <w:rPr>
          <w:rFonts w:ascii="Arial" w:hAnsi="Arial" w:cs="Arial"/>
          <w:sz w:val="24"/>
          <w:szCs w:val="24"/>
        </w:rPr>
      </w:pPr>
    </w:p>
    <w:p w14:paraId="68AF479D" w14:textId="77777777" w:rsidR="00553757" w:rsidRDefault="00553757" w:rsidP="00DA10D8">
      <w:pPr>
        <w:spacing w:after="0"/>
        <w:rPr>
          <w:rFonts w:ascii="Arial" w:hAnsi="Arial" w:cs="Arial"/>
          <w:sz w:val="24"/>
          <w:szCs w:val="24"/>
        </w:rPr>
      </w:pPr>
      <w:r>
        <w:rPr>
          <w:rFonts w:ascii="Arial" w:hAnsi="Arial" w:cs="Arial"/>
          <w:sz w:val="24"/>
          <w:szCs w:val="24"/>
        </w:rPr>
        <w:t xml:space="preserve">Deposits into and withdrawals (up to 50% of the current value) from the Reserve Account may be authorized by the Executive Committee. Withdrawals of more than 50% of the current account value must </w:t>
      </w:r>
      <w:r w:rsidR="0075571D">
        <w:rPr>
          <w:rFonts w:ascii="Arial" w:hAnsi="Arial" w:cs="Arial"/>
          <w:sz w:val="24"/>
          <w:szCs w:val="24"/>
        </w:rPr>
        <w:t>be approved by a prior affirmati</w:t>
      </w:r>
      <w:r>
        <w:rPr>
          <w:rFonts w:ascii="Arial" w:hAnsi="Arial" w:cs="Arial"/>
          <w:sz w:val="24"/>
          <w:szCs w:val="24"/>
        </w:rPr>
        <w:t>ve vote of at least 80% of the sitting Board of Directors.</w:t>
      </w:r>
    </w:p>
    <w:p w14:paraId="275B4547" w14:textId="77777777" w:rsidR="00553757" w:rsidRDefault="00553757" w:rsidP="00DA10D8">
      <w:pPr>
        <w:spacing w:after="0"/>
        <w:rPr>
          <w:rFonts w:ascii="Arial" w:hAnsi="Arial" w:cs="Arial"/>
          <w:sz w:val="24"/>
          <w:szCs w:val="24"/>
        </w:rPr>
      </w:pPr>
    </w:p>
    <w:p w14:paraId="737D7634" w14:textId="77777777" w:rsidR="00553757" w:rsidRPr="00553757" w:rsidRDefault="00553757" w:rsidP="00DA10D8">
      <w:pPr>
        <w:spacing w:after="0"/>
        <w:rPr>
          <w:rFonts w:ascii="Arial" w:hAnsi="Arial" w:cs="Arial"/>
          <w:sz w:val="24"/>
          <w:szCs w:val="24"/>
        </w:rPr>
      </w:pPr>
      <w:r>
        <w:rPr>
          <w:rFonts w:ascii="Arial" w:hAnsi="Arial" w:cs="Arial"/>
          <w:sz w:val="24"/>
          <w:szCs w:val="24"/>
        </w:rPr>
        <w:lastRenderedPageBreak/>
        <w:t>The Executive Committee will inform the full Board of Directors of all deposits into and withdrawals from the DRC’s investment accounts at each regular Board meeting.</w:t>
      </w:r>
    </w:p>
    <w:p w14:paraId="2F2C98AF" w14:textId="77777777" w:rsidR="00553757" w:rsidRDefault="00553757" w:rsidP="00DA10D8">
      <w:pPr>
        <w:spacing w:after="0"/>
        <w:rPr>
          <w:rFonts w:ascii="Arial" w:hAnsi="Arial" w:cs="Arial"/>
          <w:b/>
          <w:sz w:val="24"/>
          <w:szCs w:val="24"/>
        </w:rPr>
      </w:pPr>
    </w:p>
    <w:p w14:paraId="236772AA" w14:textId="77777777" w:rsidR="003D3E77" w:rsidRDefault="003D3E77" w:rsidP="00AD399E">
      <w:pPr>
        <w:spacing w:after="0"/>
        <w:rPr>
          <w:rFonts w:ascii="Times New Roman" w:hAnsi="Times New Roman" w:cs="Times New Roman"/>
          <w:sz w:val="24"/>
          <w:szCs w:val="24"/>
        </w:rPr>
      </w:pPr>
    </w:p>
    <w:p w14:paraId="52A6ACAA" w14:textId="77777777" w:rsidR="003D3E77" w:rsidRDefault="003D3E77" w:rsidP="00AD399E">
      <w:pPr>
        <w:spacing w:after="0"/>
        <w:rPr>
          <w:rFonts w:ascii="Arial" w:hAnsi="Arial" w:cs="Arial"/>
          <w:b/>
          <w:sz w:val="24"/>
          <w:szCs w:val="24"/>
        </w:rPr>
      </w:pPr>
      <w:r w:rsidRPr="00553757">
        <w:rPr>
          <w:rFonts w:ascii="Arial" w:hAnsi="Arial" w:cs="Arial"/>
          <w:b/>
          <w:sz w:val="24"/>
          <w:szCs w:val="24"/>
        </w:rPr>
        <w:t>Investment Advisor Performance Review</w:t>
      </w:r>
      <w:r w:rsidR="00553757">
        <w:rPr>
          <w:rFonts w:ascii="Arial" w:hAnsi="Arial" w:cs="Arial"/>
          <w:b/>
          <w:sz w:val="24"/>
          <w:szCs w:val="24"/>
        </w:rPr>
        <w:t>:</w:t>
      </w:r>
    </w:p>
    <w:p w14:paraId="5F3AC57B" w14:textId="77777777" w:rsidR="00FF1626" w:rsidRDefault="00FF1626" w:rsidP="00AD399E">
      <w:pPr>
        <w:spacing w:after="0"/>
        <w:rPr>
          <w:rFonts w:ascii="Arial" w:hAnsi="Arial" w:cs="Arial"/>
          <w:b/>
          <w:sz w:val="24"/>
          <w:szCs w:val="24"/>
        </w:rPr>
      </w:pPr>
    </w:p>
    <w:p w14:paraId="6CB6E3B6" w14:textId="77777777" w:rsidR="00FF1626" w:rsidRPr="00FF1626" w:rsidRDefault="00FF1626" w:rsidP="00FF1626">
      <w:pPr>
        <w:autoSpaceDE w:val="0"/>
        <w:autoSpaceDN w:val="0"/>
        <w:adjustRightInd w:val="0"/>
        <w:spacing w:after="0"/>
        <w:rPr>
          <w:rFonts w:ascii="Arial" w:hAnsi="Arial" w:cs="Arial"/>
          <w:sz w:val="24"/>
          <w:szCs w:val="24"/>
        </w:rPr>
      </w:pPr>
      <w:r w:rsidRPr="00FF1626">
        <w:rPr>
          <w:rFonts w:ascii="Arial" w:hAnsi="Arial" w:cs="Arial"/>
          <w:sz w:val="24"/>
          <w:szCs w:val="24"/>
        </w:rPr>
        <w:t>The Investment Advisor shall provide monthly statements to the Board of</w:t>
      </w:r>
      <w:r>
        <w:rPr>
          <w:rFonts w:ascii="Arial" w:hAnsi="Arial" w:cs="Arial"/>
          <w:sz w:val="24"/>
          <w:szCs w:val="24"/>
        </w:rPr>
        <w:t xml:space="preserve"> </w:t>
      </w:r>
      <w:r w:rsidRPr="00FF1626">
        <w:rPr>
          <w:rFonts w:ascii="Arial" w:hAnsi="Arial" w:cs="Arial"/>
          <w:sz w:val="24"/>
          <w:szCs w:val="24"/>
        </w:rPr>
        <w:t>Directors through the Executive Committee. The investment performance of total</w:t>
      </w:r>
      <w:r>
        <w:rPr>
          <w:rFonts w:ascii="Arial" w:hAnsi="Arial" w:cs="Arial"/>
          <w:sz w:val="24"/>
          <w:szCs w:val="24"/>
        </w:rPr>
        <w:t xml:space="preserve"> </w:t>
      </w:r>
      <w:r w:rsidRPr="00FF1626">
        <w:rPr>
          <w:rFonts w:ascii="Arial" w:hAnsi="Arial" w:cs="Arial"/>
          <w:sz w:val="24"/>
          <w:szCs w:val="24"/>
        </w:rPr>
        <w:t>portfolios, as well as asset class components, shall be measured against commonly</w:t>
      </w:r>
      <w:r>
        <w:rPr>
          <w:rFonts w:ascii="Arial" w:hAnsi="Arial" w:cs="Arial"/>
          <w:sz w:val="24"/>
          <w:szCs w:val="24"/>
        </w:rPr>
        <w:t xml:space="preserve"> </w:t>
      </w:r>
      <w:r w:rsidRPr="00FF1626">
        <w:rPr>
          <w:rFonts w:ascii="Arial" w:hAnsi="Arial" w:cs="Arial"/>
          <w:sz w:val="24"/>
          <w:szCs w:val="24"/>
        </w:rPr>
        <w:t>accepted performance benchmarks. Consideration shall be given to the extent to which</w:t>
      </w:r>
      <w:r>
        <w:rPr>
          <w:rFonts w:ascii="Arial" w:hAnsi="Arial" w:cs="Arial"/>
          <w:sz w:val="24"/>
          <w:szCs w:val="24"/>
        </w:rPr>
        <w:t xml:space="preserve"> </w:t>
      </w:r>
      <w:r w:rsidRPr="00FF1626">
        <w:rPr>
          <w:rFonts w:ascii="Arial" w:hAnsi="Arial" w:cs="Arial"/>
          <w:sz w:val="24"/>
          <w:szCs w:val="24"/>
        </w:rPr>
        <w:t>the investment results are consistent with the investment goals, objectives, and</w:t>
      </w:r>
      <w:r>
        <w:rPr>
          <w:rFonts w:ascii="Arial" w:hAnsi="Arial" w:cs="Arial"/>
          <w:sz w:val="24"/>
          <w:szCs w:val="24"/>
        </w:rPr>
        <w:t xml:space="preserve"> </w:t>
      </w:r>
      <w:r w:rsidRPr="00FF1626">
        <w:rPr>
          <w:rFonts w:ascii="Arial" w:hAnsi="Arial" w:cs="Arial"/>
          <w:sz w:val="24"/>
          <w:szCs w:val="24"/>
        </w:rPr>
        <w:t>guidelines as set forth in this statement. The Executive Committee shall evaluate the</w:t>
      </w:r>
      <w:r>
        <w:rPr>
          <w:rFonts w:ascii="Arial" w:hAnsi="Arial" w:cs="Arial"/>
          <w:sz w:val="24"/>
          <w:szCs w:val="24"/>
        </w:rPr>
        <w:t xml:space="preserve"> </w:t>
      </w:r>
      <w:r w:rsidRPr="00FF1626">
        <w:rPr>
          <w:rFonts w:ascii="Arial" w:hAnsi="Arial" w:cs="Arial"/>
          <w:sz w:val="24"/>
          <w:szCs w:val="24"/>
        </w:rPr>
        <w:t>Advisor’s performance annually.</w:t>
      </w:r>
    </w:p>
    <w:p w14:paraId="3F4AA9C3" w14:textId="77777777" w:rsidR="00FF1626" w:rsidRDefault="00FF1626" w:rsidP="00FF1626">
      <w:pPr>
        <w:autoSpaceDE w:val="0"/>
        <w:autoSpaceDN w:val="0"/>
        <w:adjustRightInd w:val="0"/>
        <w:spacing w:after="0"/>
        <w:rPr>
          <w:rFonts w:ascii="Arial" w:hAnsi="Arial" w:cs="Arial"/>
          <w:sz w:val="24"/>
          <w:szCs w:val="24"/>
        </w:rPr>
      </w:pPr>
    </w:p>
    <w:p w14:paraId="2E5F865E" w14:textId="77777777" w:rsidR="00FF1626" w:rsidRDefault="00FF1626" w:rsidP="00FF1626">
      <w:pPr>
        <w:autoSpaceDE w:val="0"/>
        <w:autoSpaceDN w:val="0"/>
        <w:adjustRightInd w:val="0"/>
        <w:spacing w:after="0"/>
        <w:rPr>
          <w:rFonts w:ascii="Arial" w:hAnsi="Arial" w:cs="Arial"/>
          <w:sz w:val="24"/>
          <w:szCs w:val="24"/>
        </w:rPr>
      </w:pPr>
      <w:r w:rsidRPr="00FF1626">
        <w:rPr>
          <w:rFonts w:ascii="Arial" w:hAnsi="Arial" w:cs="Arial"/>
          <w:sz w:val="24"/>
          <w:szCs w:val="24"/>
        </w:rPr>
        <w:t>The Executive Committee reserves the right to terminate an advisor for any</w:t>
      </w:r>
      <w:r>
        <w:rPr>
          <w:rFonts w:ascii="Arial" w:hAnsi="Arial" w:cs="Arial"/>
          <w:sz w:val="24"/>
          <w:szCs w:val="24"/>
        </w:rPr>
        <w:t xml:space="preserve"> </w:t>
      </w:r>
      <w:r w:rsidRPr="00FF1626">
        <w:rPr>
          <w:rFonts w:ascii="Arial" w:hAnsi="Arial" w:cs="Arial"/>
          <w:sz w:val="24"/>
          <w:szCs w:val="24"/>
        </w:rPr>
        <w:t>reason and at any time. In addition, and Investment Advisor may be placed on</w:t>
      </w:r>
      <w:r>
        <w:rPr>
          <w:rFonts w:ascii="Arial" w:hAnsi="Arial" w:cs="Arial"/>
          <w:sz w:val="24"/>
          <w:szCs w:val="24"/>
        </w:rPr>
        <w:t xml:space="preserve"> </w:t>
      </w:r>
      <w:r w:rsidRPr="00FF1626">
        <w:rPr>
          <w:rFonts w:ascii="Arial" w:hAnsi="Arial" w:cs="Arial"/>
          <w:sz w:val="24"/>
          <w:szCs w:val="24"/>
        </w:rPr>
        <w:t>probation, at the discretion of the Executive Committee, for any aspect of unsatisfactory</w:t>
      </w:r>
      <w:r>
        <w:rPr>
          <w:rFonts w:ascii="Arial" w:hAnsi="Arial" w:cs="Arial"/>
          <w:sz w:val="24"/>
          <w:szCs w:val="24"/>
        </w:rPr>
        <w:t xml:space="preserve"> </w:t>
      </w:r>
      <w:r w:rsidRPr="00FF1626">
        <w:rPr>
          <w:rFonts w:ascii="Arial" w:hAnsi="Arial" w:cs="Arial"/>
          <w:sz w:val="24"/>
          <w:szCs w:val="24"/>
        </w:rPr>
        <w:t>performance.</w:t>
      </w:r>
    </w:p>
    <w:p w14:paraId="21B28689" w14:textId="77777777" w:rsidR="00FF1626" w:rsidRDefault="00FF1626" w:rsidP="00FF1626">
      <w:pPr>
        <w:spacing w:after="0"/>
        <w:rPr>
          <w:rFonts w:ascii="Arial" w:hAnsi="Arial" w:cs="Arial"/>
          <w:sz w:val="24"/>
          <w:szCs w:val="24"/>
        </w:rPr>
      </w:pPr>
    </w:p>
    <w:p w14:paraId="58E00D0F" w14:textId="77777777" w:rsidR="00FF1626" w:rsidRPr="00FF1626" w:rsidRDefault="00FF1626" w:rsidP="00FF1626">
      <w:pPr>
        <w:autoSpaceDE w:val="0"/>
        <w:autoSpaceDN w:val="0"/>
        <w:adjustRightInd w:val="0"/>
        <w:spacing w:after="0"/>
        <w:rPr>
          <w:rFonts w:ascii="Arial" w:hAnsi="Arial" w:cs="Arial"/>
          <w:b/>
          <w:bCs/>
          <w:sz w:val="24"/>
          <w:szCs w:val="24"/>
        </w:rPr>
      </w:pPr>
      <w:r w:rsidRPr="00FF1626">
        <w:rPr>
          <w:rFonts w:ascii="Arial" w:hAnsi="Arial" w:cs="Arial"/>
          <w:b/>
          <w:bCs/>
          <w:sz w:val="24"/>
          <w:szCs w:val="24"/>
        </w:rPr>
        <w:t>Investment Policy Review:</w:t>
      </w:r>
    </w:p>
    <w:p w14:paraId="2661E9BE" w14:textId="77777777" w:rsidR="00FF1626" w:rsidRDefault="00FF1626" w:rsidP="00FF1626">
      <w:pPr>
        <w:autoSpaceDE w:val="0"/>
        <w:autoSpaceDN w:val="0"/>
        <w:adjustRightInd w:val="0"/>
        <w:spacing w:after="0"/>
        <w:rPr>
          <w:rFonts w:ascii="Arial" w:hAnsi="Arial" w:cs="Arial"/>
          <w:sz w:val="24"/>
          <w:szCs w:val="24"/>
        </w:rPr>
      </w:pPr>
    </w:p>
    <w:p w14:paraId="1550EA14" w14:textId="77777777" w:rsidR="00FF1626" w:rsidRPr="00FF1626" w:rsidRDefault="00FF1626" w:rsidP="00FF1626">
      <w:pPr>
        <w:autoSpaceDE w:val="0"/>
        <w:autoSpaceDN w:val="0"/>
        <w:adjustRightInd w:val="0"/>
        <w:spacing w:after="0"/>
        <w:rPr>
          <w:rFonts w:ascii="Arial" w:hAnsi="Arial" w:cs="Arial"/>
          <w:sz w:val="24"/>
          <w:szCs w:val="24"/>
        </w:rPr>
      </w:pPr>
      <w:r w:rsidRPr="00FF1626">
        <w:rPr>
          <w:rFonts w:ascii="Arial" w:hAnsi="Arial" w:cs="Arial"/>
          <w:sz w:val="24"/>
          <w:szCs w:val="24"/>
        </w:rPr>
        <w:t>To assure continued relevance of the guidelines, objectives, financial status and</w:t>
      </w:r>
      <w:r>
        <w:rPr>
          <w:rFonts w:ascii="Arial" w:hAnsi="Arial" w:cs="Arial"/>
          <w:sz w:val="24"/>
          <w:szCs w:val="24"/>
        </w:rPr>
        <w:t xml:space="preserve"> </w:t>
      </w:r>
      <w:r w:rsidRPr="00FF1626">
        <w:rPr>
          <w:rFonts w:ascii="Arial" w:hAnsi="Arial" w:cs="Arial"/>
          <w:sz w:val="24"/>
          <w:szCs w:val="24"/>
        </w:rPr>
        <w:t>capital market expectations as established in this statement of investment policy, the</w:t>
      </w:r>
      <w:r>
        <w:rPr>
          <w:rFonts w:ascii="Arial" w:hAnsi="Arial" w:cs="Arial"/>
          <w:sz w:val="24"/>
          <w:szCs w:val="24"/>
        </w:rPr>
        <w:t xml:space="preserve"> </w:t>
      </w:r>
      <w:r w:rsidRPr="00FF1626">
        <w:rPr>
          <w:rFonts w:ascii="Arial" w:hAnsi="Arial" w:cs="Arial"/>
          <w:sz w:val="24"/>
          <w:szCs w:val="24"/>
        </w:rPr>
        <w:t>Executive Committee shall review this investment policy at least annually and shall</w:t>
      </w:r>
      <w:r>
        <w:rPr>
          <w:rFonts w:ascii="Arial" w:hAnsi="Arial" w:cs="Arial"/>
          <w:sz w:val="24"/>
          <w:szCs w:val="24"/>
        </w:rPr>
        <w:t xml:space="preserve"> </w:t>
      </w:r>
      <w:r w:rsidRPr="00FF1626">
        <w:rPr>
          <w:rFonts w:ascii="Arial" w:hAnsi="Arial" w:cs="Arial"/>
          <w:sz w:val="24"/>
          <w:szCs w:val="24"/>
        </w:rPr>
        <w:t>reaffirm same, or if necessary, shall recommend amendments to this policy to the full</w:t>
      </w:r>
      <w:r>
        <w:rPr>
          <w:rFonts w:ascii="Arial" w:hAnsi="Arial" w:cs="Arial"/>
          <w:sz w:val="24"/>
          <w:szCs w:val="24"/>
        </w:rPr>
        <w:t xml:space="preserve"> </w:t>
      </w:r>
      <w:r w:rsidRPr="00FF1626">
        <w:rPr>
          <w:rFonts w:ascii="Arial" w:hAnsi="Arial" w:cs="Arial"/>
          <w:sz w:val="24"/>
          <w:szCs w:val="24"/>
        </w:rPr>
        <w:t>Board for</w:t>
      </w:r>
      <w:r>
        <w:rPr>
          <w:rFonts w:ascii="Arial" w:hAnsi="Arial" w:cs="Arial"/>
          <w:sz w:val="24"/>
          <w:szCs w:val="24"/>
        </w:rPr>
        <w:t xml:space="preserve"> </w:t>
      </w:r>
      <w:r w:rsidRPr="00FF1626">
        <w:rPr>
          <w:rFonts w:ascii="Arial" w:hAnsi="Arial" w:cs="Arial"/>
          <w:sz w:val="24"/>
          <w:szCs w:val="24"/>
        </w:rPr>
        <w:t>approval.</w:t>
      </w:r>
    </w:p>
    <w:p w14:paraId="5C30C2C0" w14:textId="77777777" w:rsidR="00FF1626" w:rsidRDefault="00FF1626" w:rsidP="00FF1626">
      <w:pPr>
        <w:autoSpaceDE w:val="0"/>
        <w:autoSpaceDN w:val="0"/>
        <w:adjustRightInd w:val="0"/>
        <w:spacing w:after="0"/>
        <w:rPr>
          <w:rFonts w:ascii="Arial" w:hAnsi="Arial" w:cs="Arial"/>
          <w:b/>
          <w:bCs/>
          <w:sz w:val="24"/>
          <w:szCs w:val="24"/>
        </w:rPr>
      </w:pPr>
    </w:p>
    <w:p w14:paraId="79ADC93A" w14:textId="77777777" w:rsidR="00814556" w:rsidRPr="00814556" w:rsidRDefault="00814556" w:rsidP="00AD399E">
      <w:pPr>
        <w:spacing w:after="0"/>
        <w:rPr>
          <w:rFonts w:ascii="Times New Roman" w:hAnsi="Times New Roman" w:cs="Times New Roman"/>
          <w:sz w:val="24"/>
          <w:szCs w:val="24"/>
        </w:rPr>
      </w:pPr>
      <w:r>
        <w:rPr>
          <w:rFonts w:ascii="Times New Roman" w:hAnsi="Times New Roman" w:cs="Times New Roman"/>
          <w:sz w:val="24"/>
          <w:szCs w:val="24"/>
        </w:rPr>
        <w:tab/>
      </w:r>
    </w:p>
    <w:p w14:paraId="1B0DA1D2" w14:textId="77777777" w:rsidR="00E54402" w:rsidRPr="00035586" w:rsidRDefault="00E54402" w:rsidP="00AD399E">
      <w:pPr>
        <w:spacing w:after="0"/>
        <w:rPr>
          <w:rFonts w:ascii="Times New Roman" w:hAnsi="Times New Roman" w:cs="Times New Roman"/>
          <w:sz w:val="24"/>
          <w:szCs w:val="24"/>
        </w:rPr>
      </w:pPr>
    </w:p>
    <w:sectPr w:rsidR="00E54402" w:rsidRPr="00035586" w:rsidSect="007557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68A7F" w14:textId="77777777" w:rsidR="00075705" w:rsidRDefault="00075705" w:rsidP="005538AD">
      <w:pPr>
        <w:spacing w:after="0"/>
      </w:pPr>
      <w:r>
        <w:separator/>
      </w:r>
    </w:p>
  </w:endnote>
  <w:endnote w:type="continuationSeparator" w:id="0">
    <w:p w14:paraId="61AC3716" w14:textId="77777777" w:rsidR="00075705" w:rsidRDefault="00075705" w:rsidP="005538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482780"/>
      <w:docPartObj>
        <w:docPartGallery w:val="Page Numbers (Bottom of Page)"/>
        <w:docPartUnique/>
      </w:docPartObj>
    </w:sdtPr>
    <w:sdtEndPr>
      <w:rPr>
        <w:noProof/>
      </w:rPr>
    </w:sdtEndPr>
    <w:sdtContent>
      <w:p w14:paraId="60113D3F" w14:textId="77777777" w:rsidR="0075571D" w:rsidRDefault="0075571D">
        <w:pPr>
          <w:pStyle w:val="Footer"/>
        </w:pPr>
        <w:r>
          <w:fldChar w:fldCharType="begin"/>
        </w:r>
        <w:r>
          <w:instrText xml:space="preserve"> PAGE   \* MERGEFORMAT </w:instrText>
        </w:r>
        <w:r>
          <w:fldChar w:fldCharType="separate"/>
        </w:r>
        <w:r w:rsidR="00483534">
          <w:rPr>
            <w:noProof/>
          </w:rPr>
          <w:t>5</w:t>
        </w:r>
        <w:r>
          <w:rPr>
            <w:noProof/>
          </w:rPr>
          <w:fldChar w:fldCharType="end"/>
        </w:r>
      </w:p>
    </w:sdtContent>
  </w:sdt>
  <w:p w14:paraId="10678ABB" w14:textId="77777777" w:rsidR="00373478" w:rsidRDefault="00373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D7BCF" w14:textId="77777777" w:rsidR="00075705" w:rsidRDefault="00075705" w:rsidP="005538AD">
      <w:pPr>
        <w:spacing w:after="0"/>
      </w:pPr>
      <w:r>
        <w:separator/>
      </w:r>
    </w:p>
  </w:footnote>
  <w:footnote w:type="continuationSeparator" w:id="0">
    <w:p w14:paraId="79B914D3" w14:textId="77777777" w:rsidR="00075705" w:rsidRDefault="00075705" w:rsidP="005538A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19E6"/>
    <w:multiLevelType w:val="hybridMultilevel"/>
    <w:tmpl w:val="AC12C052"/>
    <w:lvl w:ilvl="0" w:tplc="A4584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20A79"/>
    <w:multiLevelType w:val="hybridMultilevel"/>
    <w:tmpl w:val="68028A4A"/>
    <w:lvl w:ilvl="0" w:tplc="80C43D2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7D3A5C"/>
    <w:multiLevelType w:val="hybridMultilevel"/>
    <w:tmpl w:val="5B8A52B0"/>
    <w:lvl w:ilvl="0" w:tplc="E3023E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059AC"/>
    <w:multiLevelType w:val="hybridMultilevel"/>
    <w:tmpl w:val="C6A8C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85CEE"/>
    <w:multiLevelType w:val="hybridMultilevel"/>
    <w:tmpl w:val="CA2EF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5658C"/>
    <w:multiLevelType w:val="hybridMultilevel"/>
    <w:tmpl w:val="FAA4F6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20DC5"/>
    <w:multiLevelType w:val="hybridMultilevel"/>
    <w:tmpl w:val="32204644"/>
    <w:lvl w:ilvl="0" w:tplc="416C47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F54251"/>
    <w:multiLevelType w:val="hybridMultilevel"/>
    <w:tmpl w:val="2884962E"/>
    <w:lvl w:ilvl="0" w:tplc="022251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3187C"/>
    <w:multiLevelType w:val="hybridMultilevel"/>
    <w:tmpl w:val="2B00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B36B5"/>
    <w:multiLevelType w:val="hybridMultilevel"/>
    <w:tmpl w:val="B5B68954"/>
    <w:lvl w:ilvl="0" w:tplc="AE101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26208A"/>
    <w:multiLevelType w:val="hybridMultilevel"/>
    <w:tmpl w:val="2728A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EA625C"/>
    <w:multiLevelType w:val="hybridMultilevel"/>
    <w:tmpl w:val="F79A9290"/>
    <w:lvl w:ilvl="0" w:tplc="250225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F01D6"/>
    <w:multiLevelType w:val="hybridMultilevel"/>
    <w:tmpl w:val="5F3E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1750EF"/>
    <w:multiLevelType w:val="hybridMultilevel"/>
    <w:tmpl w:val="6BE48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4"/>
  </w:num>
  <w:num w:numId="4">
    <w:abstractNumId w:val="10"/>
  </w:num>
  <w:num w:numId="5">
    <w:abstractNumId w:val="9"/>
  </w:num>
  <w:num w:numId="6">
    <w:abstractNumId w:val="12"/>
  </w:num>
  <w:num w:numId="7">
    <w:abstractNumId w:val="8"/>
  </w:num>
  <w:num w:numId="8">
    <w:abstractNumId w:val="3"/>
  </w:num>
  <w:num w:numId="9">
    <w:abstractNumId w:val="1"/>
  </w:num>
  <w:num w:numId="10">
    <w:abstractNumId w:val="6"/>
  </w:num>
  <w:num w:numId="11">
    <w:abstractNumId w:val="11"/>
  </w:num>
  <w:num w:numId="12">
    <w:abstractNumId w:val="7"/>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621"/>
    <w:rsid w:val="00003A32"/>
    <w:rsid w:val="00010AC0"/>
    <w:rsid w:val="000139A7"/>
    <w:rsid w:val="00017A74"/>
    <w:rsid w:val="00025A17"/>
    <w:rsid w:val="00035586"/>
    <w:rsid w:val="00042101"/>
    <w:rsid w:val="00064F01"/>
    <w:rsid w:val="000666D8"/>
    <w:rsid w:val="00070887"/>
    <w:rsid w:val="000712A7"/>
    <w:rsid w:val="00074130"/>
    <w:rsid w:val="00075705"/>
    <w:rsid w:val="0008663C"/>
    <w:rsid w:val="000A2F7F"/>
    <w:rsid w:val="000B2BC9"/>
    <w:rsid w:val="000B5795"/>
    <w:rsid w:val="000E740F"/>
    <w:rsid w:val="00106D22"/>
    <w:rsid w:val="001350C0"/>
    <w:rsid w:val="00135DC2"/>
    <w:rsid w:val="00136940"/>
    <w:rsid w:val="00153B8E"/>
    <w:rsid w:val="00162DF6"/>
    <w:rsid w:val="00171FA1"/>
    <w:rsid w:val="00173235"/>
    <w:rsid w:val="0018077D"/>
    <w:rsid w:val="00194558"/>
    <w:rsid w:val="001B20CC"/>
    <w:rsid w:val="001B2F65"/>
    <w:rsid w:val="001C1767"/>
    <w:rsid w:val="001E1678"/>
    <w:rsid w:val="001E436A"/>
    <w:rsid w:val="00206333"/>
    <w:rsid w:val="002255E4"/>
    <w:rsid w:val="0022756A"/>
    <w:rsid w:val="00245D06"/>
    <w:rsid w:val="00255608"/>
    <w:rsid w:val="00273AC2"/>
    <w:rsid w:val="002A5826"/>
    <w:rsid w:val="002C7B42"/>
    <w:rsid w:val="002E0C3A"/>
    <w:rsid w:val="002E3579"/>
    <w:rsid w:val="00334472"/>
    <w:rsid w:val="00345087"/>
    <w:rsid w:val="00363473"/>
    <w:rsid w:val="00371019"/>
    <w:rsid w:val="00373478"/>
    <w:rsid w:val="00380A0A"/>
    <w:rsid w:val="00384F90"/>
    <w:rsid w:val="003D3E77"/>
    <w:rsid w:val="003D61BA"/>
    <w:rsid w:val="003E7CEF"/>
    <w:rsid w:val="003F6826"/>
    <w:rsid w:val="00411ED8"/>
    <w:rsid w:val="0045173A"/>
    <w:rsid w:val="00453388"/>
    <w:rsid w:val="00473BAB"/>
    <w:rsid w:val="0047491A"/>
    <w:rsid w:val="00483534"/>
    <w:rsid w:val="004A4356"/>
    <w:rsid w:val="004A6F05"/>
    <w:rsid w:val="00502091"/>
    <w:rsid w:val="00512236"/>
    <w:rsid w:val="00513D61"/>
    <w:rsid w:val="00524CFE"/>
    <w:rsid w:val="00532672"/>
    <w:rsid w:val="00543A25"/>
    <w:rsid w:val="00553757"/>
    <w:rsid w:val="005538AD"/>
    <w:rsid w:val="00563957"/>
    <w:rsid w:val="00566DE1"/>
    <w:rsid w:val="00571165"/>
    <w:rsid w:val="00572CA9"/>
    <w:rsid w:val="005A1DA9"/>
    <w:rsid w:val="005C5322"/>
    <w:rsid w:val="005E0AF4"/>
    <w:rsid w:val="005E4512"/>
    <w:rsid w:val="00604524"/>
    <w:rsid w:val="006502C4"/>
    <w:rsid w:val="00674338"/>
    <w:rsid w:val="00675EB0"/>
    <w:rsid w:val="00680C9E"/>
    <w:rsid w:val="006822E6"/>
    <w:rsid w:val="00694BCA"/>
    <w:rsid w:val="006B28FE"/>
    <w:rsid w:val="006C4608"/>
    <w:rsid w:val="00702D26"/>
    <w:rsid w:val="0071456B"/>
    <w:rsid w:val="007258F5"/>
    <w:rsid w:val="00733D17"/>
    <w:rsid w:val="007402E5"/>
    <w:rsid w:val="0075571D"/>
    <w:rsid w:val="00757629"/>
    <w:rsid w:val="007C1C22"/>
    <w:rsid w:val="007C3EB2"/>
    <w:rsid w:val="007C7DBC"/>
    <w:rsid w:val="007F32E4"/>
    <w:rsid w:val="00814556"/>
    <w:rsid w:val="00817446"/>
    <w:rsid w:val="0083112C"/>
    <w:rsid w:val="00835D95"/>
    <w:rsid w:val="00840E33"/>
    <w:rsid w:val="00841BED"/>
    <w:rsid w:val="00846CE7"/>
    <w:rsid w:val="00853E62"/>
    <w:rsid w:val="008615B8"/>
    <w:rsid w:val="008742E9"/>
    <w:rsid w:val="0089183A"/>
    <w:rsid w:val="008B264C"/>
    <w:rsid w:val="008B3AD8"/>
    <w:rsid w:val="008F2EE0"/>
    <w:rsid w:val="00905250"/>
    <w:rsid w:val="009149DB"/>
    <w:rsid w:val="009261F9"/>
    <w:rsid w:val="00933F01"/>
    <w:rsid w:val="00937652"/>
    <w:rsid w:val="00945DAB"/>
    <w:rsid w:val="00946541"/>
    <w:rsid w:val="009501F7"/>
    <w:rsid w:val="00960078"/>
    <w:rsid w:val="00960A96"/>
    <w:rsid w:val="00963521"/>
    <w:rsid w:val="00970A55"/>
    <w:rsid w:val="009C55B2"/>
    <w:rsid w:val="009D032C"/>
    <w:rsid w:val="009D2AEE"/>
    <w:rsid w:val="009D5F64"/>
    <w:rsid w:val="009E776A"/>
    <w:rsid w:val="009F5D41"/>
    <w:rsid w:val="00A1619D"/>
    <w:rsid w:val="00A33341"/>
    <w:rsid w:val="00A333AC"/>
    <w:rsid w:val="00A34409"/>
    <w:rsid w:val="00A3654E"/>
    <w:rsid w:val="00A66C1C"/>
    <w:rsid w:val="00A97B79"/>
    <w:rsid w:val="00AA6798"/>
    <w:rsid w:val="00AB6B6D"/>
    <w:rsid w:val="00AC4318"/>
    <w:rsid w:val="00AD399E"/>
    <w:rsid w:val="00AD6E77"/>
    <w:rsid w:val="00B061E3"/>
    <w:rsid w:val="00B136CB"/>
    <w:rsid w:val="00B2798C"/>
    <w:rsid w:val="00B34255"/>
    <w:rsid w:val="00B410B0"/>
    <w:rsid w:val="00B54714"/>
    <w:rsid w:val="00B63534"/>
    <w:rsid w:val="00B80E78"/>
    <w:rsid w:val="00B8269B"/>
    <w:rsid w:val="00B96635"/>
    <w:rsid w:val="00BA10D8"/>
    <w:rsid w:val="00BA2B28"/>
    <w:rsid w:val="00BD04F9"/>
    <w:rsid w:val="00C073AC"/>
    <w:rsid w:val="00C15D9F"/>
    <w:rsid w:val="00C233E8"/>
    <w:rsid w:val="00C370D7"/>
    <w:rsid w:val="00C40404"/>
    <w:rsid w:val="00C42161"/>
    <w:rsid w:val="00C53D0C"/>
    <w:rsid w:val="00C92053"/>
    <w:rsid w:val="00CB574C"/>
    <w:rsid w:val="00CC02D1"/>
    <w:rsid w:val="00CC6F40"/>
    <w:rsid w:val="00CE179E"/>
    <w:rsid w:val="00CE5576"/>
    <w:rsid w:val="00D043EB"/>
    <w:rsid w:val="00D371F9"/>
    <w:rsid w:val="00D63423"/>
    <w:rsid w:val="00D7107B"/>
    <w:rsid w:val="00D74F38"/>
    <w:rsid w:val="00D9160A"/>
    <w:rsid w:val="00D95BA1"/>
    <w:rsid w:val="00DA10D8"/>
    <w:rsid w:val="00DC2606"/>
    <w:rsid w:val="00DE25B3"/>
    <w:rsid w:val="00DE71F4"/>
    <w:rsid w:val="00DF4FD2"/>
    <w:rsid w:val="00E02996"/>
    <w:rsid w:val="00E17672"/>
    <w:rsid w:val="00E21E0F"/>
    <w:rsid w:val="00E31AA3"/>
    <w:rsid w:val="00E54402"/>
    <w:rsid w:val="00E575DB"/>
    <w:rsid w:val="00E625F3"/>
    <w:rsid w:val="00E737F3"/>
    <w:rsid w:val="00E839D5"/>
    <w:rsid w:val="00E86F09"/>
    <w:rsid w:val="00E92621"/>
    <w:rsid w:val="00E94958"/>
    <w:rsid w:val="00E94B0B"/>
    <w:rsid w:val="00EB4A45"/>
    <w:rsid w:val="00EE1049"/>
    <w:rsid w:val="00EF15B8"/>
    <w:rsid w:val="00EF32D4"/>
    <w:rsid w:val="00F12004"/>
    <w:rsid w:val="00F25146"/>
    <w:rsid w:val="00F47FB7"/>
    <w:rsid w:val="00F53C7F"/>
    <w:rsid w:val="00F56BCA"/>
    <w:rsid w:val="00F71EE5"/>
    <w:rsid w:val="00F722AB"/>
    <w:rsid w:val="00F8606E"/>
    <w:rsid w:val="00F905A4"/>
    <w:rsid w:val="00F91E04"/>
    <w:rsid w:val="00FA0927"/>
    <w:rsid w:val="00FA0F56"/>
    <w:rsid w:val="00FB3EF5"/>
    <w:rsid w:val="00FC628A"/>
    <w:rsid w:val="00FD2EC3"/>
    <w:rsid w:val="00FD5A66"/>
    <w:rsid w:val="00FF1619"/>
    <w:rsid w:val="00FF1626"/>
    <w:rsid w:val="00FF3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7BE5D4"/>
  <w15:docId w15:val="{636CB8E4-8A4C-FE4B-BC3E-8B300AD5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940"/>
    <w:pPr>
      <w:ind w:left="720"/>
      <w:contextualSpacing/>
    </w:pPr>
  </w:style>
  <w:style w:type="paragraph" w:styleId="Header">
    <w:name w:val="header"/>
    <w:basedOn w:val="Normal"/>
    <w:link w:val="HeaderChar"/>
    <w:uiPriority w:val="99"/>
    <w:unhideWhenUsed/>
    <w:rsid w:val="005538AD"/>
    <w:pPr>
      <w:tabs>
        <w:tab w:val="center" w:pos="4680"/>
        <w:tab w:val="right" w:pos="9360"/>
      </w:tabs>
      <w:spacing w:after="0"/>
    </w:pPr>
  </w:style>
  <w:style w:type="character" w:customStyle="1" w:styleId="HeaderChar">
    <w:name w:val="Header Char"/>
    <w:basedOn w:val="DefaultParagraphFont"/>
    <w:link w:val="Header"/>
    <w:uiPriority w:val="99"/>
    <w:rsid w:val="005538AD"/>
  </w:style>
  <w:style w:type="paragraph" w:styleId="Footer">
    <w:name w:val="footer"/>
    <w:basedOn w:val="Normal"/>
    <w:link w:val="FooterChar"/>
    <w:uiPriority w:val="99"/>
    <w:unhideWhenUsed/>
    <w:rsid w:val="005538AD"/>
    <w:pPr>
      <w:tabs>
        <w:tab w:val="center" w:pos="4680"/>
        <w:tab w:val="right" w:pos="9360"/>
      </w:tabs>
      <w:spacing w:after="0"/>
    </w:pPr>
  </w:style>
  <w:style w:type="character" w:customStyle="1" w:styleId="FooterChar">
    <w:name w:val="Footer Char"/>
    <w:basedOn w:val="DefaultParagraphFont"/>
    <w:link w:val="Footer"/>
    <w:uiPriority w:val="99"/>
    <w:rsid w:val="005538AD"/>
  </w:style>
  <w:style w:type="character" w:styleId="CommentReference">
    <w:name w:val="annotation reference"/>
    <w:basedOn w:val="DefaultParagraphFont"/>
    <w:uiPriority w:val="99"/>
    <w:semiHidden/>
    <w:unhideWhenUsed/>
    <w:rsid w:val="00937652"/>
    <w:rPr>
      <w:sz w:val="18"/>
      <w:szCs w:val="18"/>
    </w:rPr>
  </w:style>
  <w:style w:type="paragraph" w:styleId="CommentText">
    <w:name w:val="annotation text"/>
    <w:basedOn w:val="Normal"/>
    <w:link w:val="CommentTextChar"/>
    <w:uiPriority w:val="99"/>
    <w:semiHidden/>
    <w:unhideWhenUsed/>
    <w:rsid w:val="00937652"/>
    <w:rPr>
      <w:sz w:val="24"/>
      <w:szCs w:val="24"/>
    </w:rPr>
  </w:style>
  <w:style w:type="character" w:customStyle="1" w:styleId="CommentTextChar">
    <w:name w:val="Comment Text Char"/>
    <w:basedOn w:val="DefaultParagraphFont"/>
    <w:link w:val="CommentText"/>
    <w:uiPriority w:val="99"/>
    <w:semiHidden/>
    <w:rsid w:val="00937652"/>
    <w:rPr>
      <w:sz w:val="24"/>
      <w:szCs w:val="24"/>
    </w:rPr>
  </w:style>
  <w:style w:type="paragraph" w:styleId="CommentSubject">
    <w:name w:val="annotation subject"/>
    <w:basedOn w:val="CommentText"/>
    <w:next w:val="CommentText"/>
    <w:link w:val="CommentSubjectChar"/>
    <w:uiPriority w:val="99"/>
    <w:semiHidden/>
    <w:unhideWhenUsed/>
    <w:rsid w:val="00937652"/>
    <w:rPr>
      <w:b/>
      <w:bCs/>
      <w:sz w:val="20"/>
      <w:szCs w:val="20"/>
    </w:rPr>
  </w:style>
  <w:style w:type="character" w:customStyle="1" w:styleId="CommentSubjectChar">
    <w:name w:val="Comment Subject Char"/>
    <w:basedOn w:val="CommentTextChar"/>
    <w:link w:val="CommentSubject"/>
    <w:uiPriority w:val="99"/>
    <w:semiHidden/>
    <w:rsid w:val="00937652"/>
    <w:rPr>
      <w:b/>
      <w:bCs/>
      <w:sz w:val="20"/>
      <w:szCs w:val="20"/>
    </w:rPr>
  </w:style>
  <w:style w:type="paragraph" w:styleId="BalloonText">
    <w:name w:val="Balloon Text"/>
    <w:basedOn w:val="Normal"/>
    <w:link w:val="BalloonTextChar"/>
    <w:uiPriority w:val="99"/>
    <w:semiHidden/>
    <w:unhideWhenUsed/>
    <w:rsid w:val="0093765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7652"/>
    <w:rPr>
      <w:rFonts w:ascii="Lucida Grande" w:hAnsi="Lucida Grande" w:cs="Lucida Grande"/>
      <w:sz w:val="18"/>
      <w:szCs w:val="18"/>
    </w:rPr>
  </w:style>
  <w:style w:type="character" w:styleId="Strong">
    <w:name w:val="Strong"/>
    <w:basedOn w:val="DefaultParagraphFont"/>
    <w:uiPriority w:val="22"/>
    <w:qFormat/>
    <w:rsid w:val="00970A55"/>
    <w:rPr>
      <w:b/>
      <w:bCs/>
    </w:rPr>
  </w:style>
  <w:style w:type="paragraph" w:styleId="Title">
    <w:name w:val="Title"/>
    <w:basedOn w:val="Normal"/>
    <w:next w:val="Normal"/>
    <w:link w:val="TitleChar"/>
    <w:uiPriority w:val="10"/>
    <w:qFormat/>
    <w:rsid w:val="00C233E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3E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E6D5F-F5F8-4683-A397-9ADC31AB5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6</Pages>
  <Words>1828</Words>
  <Characters>9343</Characters>
  <Application>Microsoft Office Word</Application>
  <DocSecurity>0</DocSecurity>
  <Lines>203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jodymay@mac.com</cp:lastModifiedBy>
  <cp:revision>5</cp:revision>
  <cp:lastPrinted>2017-02-07T17:04:00Z</cp:lastPrinted>
  <dcterms:created xsi:type="dcterms:W3CDTF">2019-02-21T18:09:00Z</dcterms:created>
  <dcterms:modified xsi:type="dcterms:W3CDTF">2022-01-19T19:29:00Z</dcterms:modified>
</cp:coreProperties>
</file>